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62B" w:rsidRDefault="007D562B" w:rsidP="007D562B">
      <w:pPr>
        <w:jc w:val="center"/>
        <w:rPr>
          <w:b/>
          <w:sz w:val="32"/>
          <w:szCs w:val="32"/>
        </w:rPr>
      </w:pPr>
      <w:r w:rsidRPr="007D562B">
        <w:rPr>
          <w:b/>
          <w:sz w:val="32"/>
          <w:szCs w:val="32"/>
        </w:rPr>
        <w:t>Review of CWM Radioactive Sampling Program</w:t>
      </w:r>
    </w:p>
    <w:p w:rsidR="007D562B" w:rsidRPr="007D562B" w:rsidRDefault="007D562B" w:rsidP="007D562B">
      <w:pPr>
        <w:jc w:val="center"/>
        <w:rPr>
          <w:b/>
          <w:sz w:val="32"/>
          <w:szCs w:val="32"/>
        </w:rPr>
      </w:pPr>
      <w:r>
        <w:rPr>
          <w:b/>
          <w:sz w:val="32"/>
          <w:szCs w:val="32"/>
        </w:rPr>
        <w:t>In the Proposed RMU-2 Development Areas</w:t>
      </w:r>
    </w:p>
    <w:p w:rsidR="007D562B" w:rsidRPr="007D562B" w:rsidRDefault="007D562B" w:rsidP="007D562B">
      <w:pPr>
        <w:jc w:val="center"/>
        <w:rPr>
          <w:sz w:val="28"/>
          <w:szCs w:val="28"/>
        </w:rPr>
      </w:pPr>
    </w:p>
    <w:p w:rsidR="007D562B" w:rsidRPr="007D562B" w:rsidRDefault="007D562B" w:rsidP="007D562B">
      <w:pPr>
        <w:jc w:val="center"/>
        <w:rPr>
          <w:sz w:val="28"/>
          <w:szCs w:val="28"/>
        </w:rPr>
      </w:pPr>
      <w:r w:rsidRPr="007D562B">
        <w:rPr>
          <w:sz w:val="28"/>
          <w:szCs w:val="28"/>
        </w:rPr>
        <w:t>October 201</w:t>
      </w:r>
      <w:r w:rsidR="00166A66">
        <w:rPr>
          <w:sz w:val="28"/>
          <w:szCs w:val="28"/>
        </w:rPr>
        <w:t>5</w:t>
      </w:r>
    </w:p>
    <w:p w:rsidR="007D562B" w:rsidRPr="007D562B" w:rsidRDefault="007D562B" w:rsidP="007D562B">
      <w:pPr>
        <w:jc w:val="center"/>
        <w:rPr>
          <w:sz w:val="28"/>
          <w:szCs w:val="28"/>
        </w:rPr>
      </w:pPr>
    </w:p>
    <w:p w:rsidR="007D562B" w:rsidRPr="007D562B" w:rsidRDefault="007D562B" w:rsidP="007D562B">
      <w:pPr>
        <w:jc w:val="center"/>
        <w:rPr>
          <w:sz w:val="28"/>
          <w:szCs w:val="28"/>
        </w:rPr>
      </w:pPr>
      <w:r w:rsidRPr="007D562B">
        <w:rPr>
          <w:sz w:val="28"/>
          <w:szCs w:val="28"/>
        </w:rPr>
        <w:t xml:space="preserve">On behalf of </w:t>
      </w:r>
      <w:smartTag w:uri="urn:schemas-microsoft-com:office:smarttags" w:element="place">
        <w:smartTag w:uri="urn:schemas-microsoft-com:office:smarttags" w:element="PlaceName">
          <w:r w:rsidRPr="007D562B">
            <w:rPr>
              <w:sz w:val="28"/>
              <w:szCs w:val="28"/>
            </w:rPr>
            <w:t>Niagara</w:t>
          </w:r>
        </w:smartTag>
        <w:r w:rsidRPr="007D562B">
          <w:rPr>
            <w:sz w:val="28"/>
            <w:szCs w:val="28"/>
          </w:rPr>
          <w:t xml:space="preserve"> </w:t>
        </w:r>
        <w:smartTag w:uri="urn:schemas-microsoft-com:office:smarttags" w:element="PlaceType">
          <w:r w:rsidRPr="007D562B">
            <w:rPr>
              <w:sz w:val="28"/>
              <w:szCs w:val="28"/>
            </w:rPr>
            <w:t>County</w:t>
          </w:r>
        </w:smartTag>
      </w:smartTag>
    </w:p>
    <w:p w:rsidR="007D562B" w:rsidRPr="007D562B" w:rsidRDefault="007D562B" w:rsidP="007D562B">
      <w:pPr>
        <w:jc w:val="center"/>
        <w:rPr>
          <w:sz w:val="28"/>
          <w:szCs w:val="28"/>
        </w:rPr>
      </w:pPr>
    </w:p>
    <w:p w:rsidR="007D562B" w:rsidRPr="007D562B" w:rsidRDefault="007D562B" w:rsidP="007D562B">
      <w:pPr>
        <w:jc w:val="center"/>
        <w:rPr>
          <w:sz w:val="28"/>
          <w:szCs w:val="28"/>
        </w:rPr>
      </w:pPr>
      <w:r w:rsidRPr="007D562B">
        <w:rPr>
          <w:sz w:val="28"/>
          <w:szCs w:val="28"/>
        </w:rPr>
        <w:t>By</w:t>
      </w:r>
    </w:p>
    <w:p w:rsidR="007D562B" w:rsidRPr="007D562B" w:rsidRDefault="007D562B" w:rsidP="007D562B">
      <w:pPr>
        <w:jc w:val="center"/>
        <w:rPr>
          <w:sz w:val="28"/>
          <w:szCs w:val="28"/>
        </w:rPr>
      </w:pPr>
      <w:r w:rsidRPr="007D562B">
        <w:rPr>
          <w:sz w:val="28"/>
          <w:szCs w:val="28"/>
        </w:rPr>
        <w:t>Marvin Resnikoff, Ph.D.</w:t>
      </w:r>
    </w:p>
    <w:p w:rsidR="007D562B" w:rsidRPr="007D562B" w:rsidRDefault="007D562B" w:rsidP="007D562B">
      <w:pPr>
        <w:jc w:val="center"/>
        <w:rPr>
          <w:sz w:val="28"/>
          <w:szCs w:val="28"/>
        </w:rPr>
      </w:pPr>
      <w:r w:rsidRPr="007D562B">
        <w:rPr>
          <w:sz w:val="28"/>
          <w:szCs w:val="28"/>
        </w:rPr>
        <w:t>Radioactive Waste Management Associates</w:t>
      </w:r>
    </w:p>
    <w:p w:rsidR="007D562B" w:rsidRDefault="007D562B"/>
    <w:p w:rsidR="008D7DFD" w:rsidRPr="008D7DFD" w:rsidRDefault="008D7DFD">
      <w:pPr>
        <w:rPr>
          <w:b/>
          <w:sz w:val="28"/>
          <w:szCs w:val="28"/>
        </w:rPr>
      </w:pPr>
      <w:r w:rsidRPr="008D7DFD">
        <w:rPr>
          <w:b/>
          <w:sz w:val="28"/>
          <w:szCs w:val="28"/>
        </w:rPr>
        <w:t>Summary</w:t>
      </w:r>
    </w:p>
    <w:p w:rsidR="008D7DFD" w:rsidRDefault="008D7DFD"/>
    <w:p w:rsidR="00166A66" w:rsidRDefault="007D562B" w:rsidP="008A7D89">
      <w:pPr>
        <w:autoSpaceDE w:val="0"/>
        <w:autoSpaceDN w:val="0"/>
        <w:adjustRightInd w:val="0"/>
        <w:spacing w:line="276" w:lineRule="auto"/>
      </w:pPr>
      <w:r>
        <w:t xml:space="preserve">This report reviews the </w:t>
      </w:r>
      <w:r w:rsidR="00166A66">
        <w:t xml:space="preserve">proposed specific soil excavation monitoring and management plan (SEMMP) released by Chemical Waste Management (CWM) May 2015.  As part of the RMU-2 license application, CWM has developed the </w:t>
      </w:r>
      <w:r w:rsidR="00166A66" w:rsidRPr="007E1296">
        <w:t>RMU-2 P</w:t>
      </w:r>
      <w:r w:rsidR="00166A66">
        <w:t>roject</w:t>
      </w:r>
      <w:r w:rsidR="00166A66" w:rsidRPr="007E1296">
        <w:t xml:space="preserve"> Specific</w:t>
      </w:r>
      <w:r w:rsidR="00166A66">
        <w:t xml:space="preserve"> </w:t>
      </w:r>
      <w:r w:rsidR="00166A66" w:rsidRPr="007E1296">
        <w:t>Soil Excavation</w:t>
      </w:r>
      <w:r w:rsidR="00166A66">
        <w:t xml:space="preserve">, </w:t>
      </w:r>
      <w:r w:rsidR="00166A66" w:rsidRPr="007E1296">
        <w:t>Monitoring, Management</w:t>
      </w:r>
      <w:r w:rsidR="00166A66">
        <w:t xml:space="preserve"> a</w:t>
      </w:r>
      <w:r w:rsidR="00166A66" w:rsidRPr="007E1296">
        <w:t>nd</w:t>
      </w:r>
      <w:r w:rsidR="00166A66">
        <w:t xml:space="preserve"> </w:t>
      </w:r>
      <w:r w:rsidR="00166A66" w:rsidRPr="007E1296">
        <w:t>Corrective Action</w:t>
      </w:r>
      <w:r w:rsidR="00166A66">
        <w:t xml:space="preserve"> </w:t>
      </w:r>
      <w:r w:rsidR="00166A66" w:rsidRPr="007E1296">
        <w:t>Plan</w:t>
      </w:r>
      <w:r w:rsidR="00166A66">
        <w:t xml:space="preserve"> (SEMMP)</w:t>
      </w:r>
      <w:r w:rsidR="00166A66" w:rsidRPr="00726A85">
        <w:rPr>
          <w:vertAlign w:val="superscript"/>
        </w:rPr>
        <w:footnoteReference w:id="1"/>
      </w:r>
      <w:r w:rsidR="00166A66">
        <w:t xml:space="preserve">.  In order to construct RMU-2, CWM will need to excavate greater than </w:t>
      </w:r>
      <w:r w:rsidR="00166A66" w:rsidRPr="006B3AD5">
        <w:t>150 cubic meters</w:t>
      </w:r>
      <w:r w:rsidR="00166A66">
        <w:t xml:space="preserve"> of soil, hence the need, under its permit, to produce a plan.  Preliminary to this plan CWM has conducted a </w:t>
      </w:r>
      <w:proofErr w:type="spellStart"/>
      <w:r w:rsidR="00166A66">
        <w:t>s</w:t>
      </w:r>
      <w:r w:rsidR="00166A66" w:rsidRPr="006B3AD5">
        <w:t>itewide</w:t>
      </w:r>
      <w:proofErr w:type="spellEnd"/>
      <w:r w:rsidR="00166A66" w:rsidRPr="006B3AD5">
        <w:t xml:space="preserve"> </w:t>
      </w:r>
      <w:r w:rsidR="00166A66">
        <w:t>r</w:t>
      </w:r>
      <w:r w:rsidR="00166A66" w:rsidRPr="006B3AD5">
        <w:t xml:space="preserve">adiological </w:t>
      </w:r>
      <w:r w:rsidR="00166A66">
        <w:t>surface s</w:t>
      </w:r>
      <w:r w:rsidR="00166A66" w:rsidRPr="006B3AD5">
        <w:t xml:space="preserve">urvey and a subsurface investigation of the proposed footprint area of RMU-2, including those of the supporting operating units, </w:t>
      </w:r>
      <w:r w:rsidR="00166A66">
        <w:t>such as</w:t>
      </w:r>
      <w:r w:rsidR="00166A66" w:rsidRPr="006B3AD5">
        <w:t xml:space="preserve"> </w:t>
      </w:r>
      <w:proofErr w:type="spellStart"/>
      <w:r w:rsidR="00166A66" w:rsidRPr="006B3AD5">
        <w:t>Fac</w:t>
      </w:r>
      <w:proofErr w:type="spellEnd"/>
      <w:r w:rsidR="00166A66" w:rsidRPr="006B3AD5">
        <w:t xml:space="preserve"> Ponds 5 and 8 and other</w:t>
      </w:r>
      <w:r w:rsidR="00166A66">
        <w:t>s</w:t>
      </w:r>
      <w:r w:rsidR="00166A66" w:rsidRPr="006B3AD5">
        <w:t>.</w:t>
      </w:r>
      <w:r w:rsidR="00166A66" w:rsidRPr="00166A66">
        <w:t xml:space="preserve"> </w:t>
      </w:r>
      <w:r w:rsidR="00166A66">
        <w:t>This program consisted of a gamma walkover surface survey and subsurface investigation of the RMU-2 footprint, with a more detailed investigation of facultative pond 8 (</w:t>
      </w:r>
      <w:proofErr w:type="spellStart"/>
      <w:r w:rsidR="00166A66">
        <w:t>FacPond</w:t>
      </w:r>
      <w:proofErr w:type="spellEnd"/>
      <w:r w:rsidR="00166A66">
        <w:t xml:space="preserve"> 8).</w:t>
      </w:r>
    </w:p>
    <w:p w:rsidR="00166A66" w:rsidRDefault="00166A66" w:rsidP="008A7D89">
      <w:pPr>
        <w:autoSpaceDE w:val="0"/>
        <w:autoSpaceDN w:val="0"/>
        <w:adjustRightInd w:val="0"/>
        <w:spacing w:line="276" w:lineRule="auto"/>
      </w:pPr>
    </w:p>
    <w:p w:rsidR="00166A66" w:rsidRDefault="00166A66" w:rsidP="008A7D89">
      <w:pPr>
        <w:autoSpaceDE w:val="0"/>
        <w:autoSpaceDN w:val="0"/>
        <w:adjustRightInd w:val="0"/>
        <w:spacing w:line="276" w:lineRule="auto"/>
      </w:pPr>
      <w:r>
        <w:t xml:space="preserve">As we wrote in our comments one year ago, </w:t>
      </w:r>
      <w:r w:rsidR="008D7DFD">
        <w:t xml:space="preserve">we </w:t>
      </w:r>
      <w:r w:rsidR="00AF0B2B">
        <w:t>have little confidence that</w:t>
      </w:r>
      <w:r w:rsidR="008D7DFD">
        <w:t xml:space="preserve"> the CWM investigations </w:t>
      </w:r>
      <w:r w:rsidR="00AF0B2B">
        <w:t xml:space="preserve">are capable of detecting, with </w:t>
      </w:r>
      <w:r w:rsidR="00DA46AD">
        <w:t>reasonable</w:t>
      </w:r>
      <w:r w:rsidR="00AF0B2B">
        <w:t xml:space="preserve"> certainty, the radioactive contamination remaining on the CWM property</w:t>
      </w:r>
      <w:r w:rsidR="002A24AA">
        <w:t>, and whether it forms an adequate basis for the soil excavation plan (SEMMP)</w:t>
      </w:r>
      <w:r w:rsidR="00E47233">
        <w:t xml:space="preserve">.  </w:t>
      </w:r>
      <w:r w:rsidR="007B5A92">
        <w:t xml:space="preserve">We feel more so now that we have examined in detail the state of Facultative </w:t>
      </w:r>
      <w:r w:rsidR="007B5A92">
        <w:lastRenderedPageBreak/>
        <w:t>Pond 8, FP8, as we discuss below.  CWM continues to rely on DOE’s certification of the vicinity properties (VP).  However, VP C, where FP8 is located, was certified as clean, and it turns out anything but.  This raises concern for many of the other areas of proposed RMU-2, which are likely to be contaminated.</w:t>
      </w:r>
    </w:p>
    <w:p w:rsidR="007B5A92" w:rsidRDefault="007B5A92" w:rsidP="008A7D89">
      <w:pPr>
        <w:autoSpaceDE w:val="0"/>
        <w:autoSpaceDN w:val="0"/>
        <w:adjustRightInd w:val="0"/>
        <w:spacing w:line="276" w:lineRule="auto"/>
      </w:pPr>
    </w:p>
    <w:p w:rsidR="007B5A92" w:rsidRDefault="007B5A92" w:rsidP="008A7D89">
      <w:pPr>
        <w:autoSpaceDE w:val="0"/>
        <w:autoSpaceDN w:val="0"/>
        <w:adjustRightInd w:val="0"/>
        <w:spacing w:line="276" w:lineRule="auto"/>
      </w:pPr>
      <w:r>
        <w:t>In our view, there are two ways to proceed with this radioactively contaminated site.  CWM proposes SEMMP, which in its essence, is to begin the construction of RMU-2.  If a truckload of soil is contaminated, the material would be placed</w:t>
      </w:r>
      <w:r w:rsidR="006B4CB5">
        <w:t xml:space="preserve"> in a spoils pile for later determination.  In our judgment, some areas of the site which are highly </w:t>
      </w:r>
      <w:proofErr w:type="gramStart"/>
      <w:r w:rsidR="006B4CB5">
        <w:t>contaminated,</w:t>
      </w:r>
      <w:proofErr w:type="gramEnd"/>
      <w:r w:rsidR="006B4CB5">
        <w:t xml:space="preserve"> would be dug up, exposing workers to the contamination.  An alternative method is to carefully sample and monitor regions of the site which are likely to be contaminated. This would be the MARSSIM approach, expending resources in areas which are likely to be contaminated, </w:t>
      </w:r>
      <w:proofErr w:type="gramStart"/>
      <w:r w:rsidR="006B4CB5">
        <w:t>region</w:t>
      </w:r>
      <w:proofErr w:type="gramEnd"/>
      <w:r w:rsidR="006B4CB5">
        <w:t xml:space="preserve"> 1 in MARSSIM-speak.  Less resources would go into areas that are not likely to be contaminated, region 3.  A historical assessment should be the guide.  An important example is FP8, as we discuss next.</w:t>
      </w:r>
    </w:p>
    <w:p w:rsidR="006B4CB5" w:rsidRDefault="006B4CB5" w:rsidP="008A7D89">
      <w:pPr>
        <w:autoSpaceDE w:val="0"/>
        <w:autoSpaceDN w:val="0"/>
        <w:adjustRightInd w:val="0"/>
        <w:spacing w:line="276" w:lineRule="auto"/>
      </w:pPr>
    </w:p>
    <w:p w:rsidR="006B4CB5" w:rsidRDefault="006B4CB5" w:rsidP="008A7D89">
      <w:pPr>
        <w:pStyle w:val="Heading2"/>
      </w:pPr>
      <w:proofErr w:type="spellStart"/>
      <w:r>
        <w:t>Fac</w:t>
      </w:r>
      <w:proofErr w:type="spellEnd"/>
      <w:r>
        <w:t xml:space="preserve"> Pond 8 – a Guide What to Do and What Not to Do</w:t>
      </w:r>
    </w:p>
    <w:p w:rsidR="0020573B" w:rsidRDefault="0020573B" w:rsidP="008A7D89">
      <w:pPr>
        <w:spacing w:line="276" w:lineRule="auto"/>
      </w:pPr>
    </w:p>
    <w:p w:rsidR="0020573B" w:rsidRDefault="0020573B" w:rsidP="008A7D89">
      <w:pPr>
        <w:spacing w:line="276" w:lineRule="auto"/>
      </w:pPr>
      <w:r>
        <w:t xml:space="preserve">On September 15, 2015, CWM submitted an “Excavation Monitoring Plan for Facultative Pond Number 8 (FP8) Survey Unit Number 9 (SU9).”  This plan calls for the remediation of SU9, one of the </w:t>
      </w:r>
      <w:proofErr w:type="spellStart"/>
      <w:r>
        <w:t>berms</w:t>
      </w:r>
      <w:proofErr w:type="spellEnd"/>
      <w:r>
        <w:t>, and the placement of a 1-foot cover over the vein of radioactive material discovered in SU9, which had not been previously remediated.</w:t>
      </w:r>
    </w:p>
    <w:p w:rsidR="0020573B" w:rsidRDefault="0020573B" w:rsidP="008A7D89">
      <w:pPr>
        <w:spacing w:line="276" w:lineRule="auto"/>
      </w:pPr>
    </w:p>
    <w:p w:rsidR="0020573B" w:rsidRDefault="0020573B" w:rsidP="008A7D89">
      <w:pPr>
        <w:spacing w:line="276" w:lineRule="auto"/>
      </w:pPr>
      <w:r>
        <w:t xml:space="preserve">In our opinion, this excavation request for FP8 must be placed in a larger context.  It is our view that the all the </w:t>
      </w:r>
      <w:proofErr w:type="spellStart"/>
      <w:r>
        <w:t>berms</w:t>
      </w:r>
      <w:proofErr w:type="spellEnd"/>
      <w:r>
        <w:t xml:space="preserve"> in FP8, (SU9-12) which were constructed from the same radioactive source as SU9, have not been properly examined and are likely to be as contaminated as SU9.  Neither the historical record, nor the radioactive examination by the contractors </w:t>
      </w:r>
      <w:proofErr w:type="spellStart"/>
      <w:r>
        <w:t>EnSol</w:t>
      </w:r>
      <w:proofErr w:type="spellEnd"/>
      <w:r>
        <w:t xml:space="preserve"> and LATA give confidence that these </w:t>
      </w:r>
      <w:proofErr w:type="spellStart"/>
      <w:r>
        <w:t>berms</w:t>
      </w:r>
      <w:proofErr w:type="spellEnd"/>
      <w:r>
        <w:t xml:space="preserve"> could pass a final status survey and are likely to be similarly contaminated.  All four </w:t>
      </w:r>
      <w:proofErr w:type="spellStart"/>
      <w:r>
        <w:t>berms</w:t>
      </w:r>
      <w:proofErr w:type="spellEnd"/>
      <w:r>
        <w:t xml:space="preserve"> should be properly monitored and excavated before RMU-2 work can begin in FP8.</w:t>
      </w:r>
    </w:p>
    <w:p w:rsidR="0020573B" w:rsidRDefault="0020573B" w:rsidP="008A7D89">
      <w:pPr>
        <w:pStyle w:val="Heading2"/>
      </w:pPr>
      <w:r>
        <w:lastRenderedPageBreak/>
        <w:t xml:space="preserve">Original Construction of </w:t>
      </w:r>
      <w:proofErr w:type="spellStart"/>
      <w:r>
        <w:t>Berms</w:t>
      </w:r>
      <w:proofErr w:type="spellEnd"/>
      <w:r>
        <w:t xml:space="preserve"> SU9-12</w:t>
      </w:r>
    </w:p>
    <w:p w:rsidR="0020573B" w:rsidRDefault="0020573B" w:rsidP="008A7D89">
      <w:pPr>
        <w:pStyle w:val="Heading2"/>
        <w:rPr>
          <w:rFonts w:asciiTheme="minorHAnsi" w:eastAsiaTheme="minorHAnsi" w:hAnsiTheme="minorHAnsi" w:cstheme="minorBidi"/>
          <w:b w:val="0"/>
          <w:bCs w:val="0"/>
          <w:color w:val="auto"/>
          <w:sz w:val="22"/>
          <w:szCs w:val="22"/>
        </w:rPr>
      </w:pPr>
      <w:r w:rsidRPr="00360D21">
        <w:rPr>
          <w:rFonts w:ascii="Times New Roman" w:eastAsia="Times New Roman" w:hAnsi="Times New Roman" w:cs="Times New Roman"/>
          <w:b w:val="0"/>
          <w:bCs w:val="0"/>
          <w:color w:val="auto"/>
          <w:sz w:val="24"/>
          <w:szCs w:val="24"/>
        </w:rPr>
        <w:t>On April 1978</w:t>
      </w:r>
      <w:proofErr w:type="gramStart"/>
      <w:r w:rsidRPr="00360D21">
        <w:rPr>
          <w:rFonts w:ascii="Times New Roman" w:eastAsia="Times New Roman" w:hAnsi="Times New Roman" w:cs="Times New Roman"/>
          <w:b w:val="0"/>
          <w:bCs w:val="0"/>
          <w:color w:val="auto"/>
          <w:sz w:val="24"/>
          <w:szCs w:val="24"/>
        </w:rPr>
        <w:t>,Wehren</w:t>
      </w:r>
      <w:proofErr w:type="gramEnd"/>
      <w:r w:rsidRPr="00360D21">
        <w:rPr>
          <w:rFonts w:ascii="Times New Roman" w:eastAsia="Times New Roman" w:hAnsi="Times New Roman" w:cs="Times New Roman"/>
          <w:b w:val="0"/>
          <w:bCs w:val="0"/>
          <w:color w:val="auto"/>
          <w:sz w:val="24"/>
          <w:szCs w:val="24"/>
        </w:rPr>
        <w:t xml:space="preserve"> Engineering, requested permission  to excavate lagoon 8.  The bottom elevation of lagoon 8 was 309’, the top elevation, 323’. A mere 10 months later, as an emergency measure, on November 21, 1978, </w:t>
      </w:r>
      <w:proofErr w:type="spellStart"/>
      <w:r w:rsidRPr="00360D21">
        <w:rPr>
          <w:rFonts w:ascii="Times New Roman" w:eastAsia="Times New Roman" w:hAnsi="Times New Roman" w:cs="Times New Roman"/>
          <w:b w:val="0"/>
          <w:bCs w:val="0"/>
          <w:color w:val="auto"/>
          <w:sz w:val="24"/>
          <w:szCs w:val="24"/>
        </w:rPr>
        <w:t>Wehren</w:t>
      </w:r>
      <w:proofErr w:type="spellEnd"/>
      <w:r w:rsidRPr="00360D21">
        <w:rPr>
          <w:rFonts w:ascii="Times New Roman" w:eastAsia="Times New Roman" w:hAnsi="Times New Roman" w:cs="Times New Roman"/>
          <w:b w:val="0"/>
          <w:bCs w:val="0"/>
          <w:color w:val="auto"/>
          <w:sz w:val="24"/>
          <w:szCs w:val="24"/>
        </w:rPr>
        <w:t xml:space="preserve"> Engineering asked that the height of the </w:t>
      </w:r>
      <w:proofErr w:type="spellStart"/>
      <w:r w:rsidRPr="00360D21">
        <w:rPr>
          <w:rFonts w:ascii="Times New Roman" w:eastAsia="Times New Roman" w:hAnsi="Times New Roman" w:cs="Times New Roman"/>
          <w:b w:val="0"/>
          <w:bCs w:val="0"/>
          <w:color w:val="auto"/>
          <w:sz w:val="24"/>
          <w:szCs w:val="24"/>
        </w:rPr>
        <w:t>berms</w:t>
      </w:r>
      <w:proofErr w:type="spellEnd"/>
      <w:r w:rsidRPr="00360D21">
        <w:rPr>
          <w:rFonts w:ascii="Times New Roman" w:eastAsia="Times New Roman" w:hAnsi="Times New Roman" w:cs="Times New Roman"/>
          <w:b w:val="0"/>
          <w:bCs w:val="0"/>
          <w:color w:val="auto"/>
          <w:sz w:val="24"/>
          <w:szCs w:val="24"/>
        </w:rPr>
        <w:t xml:space="preserve"> be increased an additional 10 feet, to 333 ft, the present height of the </w:t>
      </w:r>
      <w:proofErr w:type="spellStart"/>
      <w:r w:rsidRPr="00360D21">
        <w:rPr>
          <w:rFonts w:ascii="Times New Roman" w:eastAsia="Times New Roman" w:hAnsi="Times New Roman" w:cs="Times New Roman"/>
          <w:b w:val="0"/>
          <w:bCs w:val="0"/>
          <w:color w:val="auto"/>
          <w:sz w:val="24"/>
          <w:szCs w:val="24"/>
        </w:rPr>
        <w:t>berms</w:t>
      </w:r>
      <w:proofErr w:type="spellEnd"/>
      <w:r w:rsidRPr="00360D21">
        <w:rPr>
          <w:rFonts w:ascii="Times New Roman" w:eastAsia="Times New Roman" w:hAnsi="Times New Roman" w:cs="Times New Roman"/>
          <w:b w:val="0"/>
          <w:bCs w:val="0"/>
          <w:color w:val="auto"/>
          <w:sz w:val="24"/>
          <w:szCs w:val="24"/>
        </w:rPr>
        <w:t xml:space="preserve">.  The soil for the additional height was obtained from glacial tills “located in the area directly east of lagoon No. 8.”  Though this area, known as VP C, was an area of waste storage, none of this additional material was tested for radioactivity in 1978. </w:t>
      </w:r>
      <w:r w:rsidR="00511E61" w:rsidRPr="00511E61">
        <w:rPr>
          <w:rFonts w:ascii="Times New Roman" w:eastAsia="Times New Roman" w:hAnsi="Times New Roman" w:cs="Times New Roman"/>
          <w:b w:val="0"/>
          <w:bCs w:val="0"/>
          <w:color w:val="auto"/>
          <w:sz w:val="24"/>
          <w:szCs w:val="24"/>
        </w:rPr>
        <w:t>A 1971 – 1972 AEC survey</w:t>
      </w:r>
      <w:r w:rsidR="00511E61" w:rsidRPr="00511E61">
        <w:rPr>
          <w:rFonts w:ascii="Times New Roman" w:eastAsia="Times New Roman" w:hAnsi="Times New Roman" w:cs="Times New Roman"/>
          <w:b w:val="0"/>
          <w:bCs w:val="0"/>
          <w:color w:val="auto"/>
          <w:sz w:val="24"/>
          <w:szCs w:val="24"/>
          <w:vertAlign w:val="superscript"/>
        </w:rPr>
        <w:footnoteReference w:id="2"/>
      </w:r>
      <w:r w:rsidR="00511E61" w:rsidRPr="00511E61">
        <w:rPr>
          <w:rFonts w:ascii="Times New Roman" w:eastAsia="Times New Roman" w:hAnsi="Times New Roman" w:cs="Times New Roman"/>
          <w:b w:val="0"/>
          <w:bCs w:val="0"/>
          <w:color w:val="auto"/>
          <w:sz w:val="24"/>
          <w:szCs w:val="24"/>
        </w:rPr>
        <w:t xml:space="preserve"> identified surface contamination near the southwest corner of Area C, where </w:t>
      </w:r>
      <w:proofErr w:type="spellStart"/>
      <w:r w:rsidR="00511E61" w:rsidRPr="00511E61">
        <w:rPr>
          <w:rFonts w:ascii="Times New Roman" w:eastAsia="Times New Roman" w:hAnsi="Times New Roman" w:cs="Times New Roman"/>
          <w:b w:val="0"/>
          <w:bCs w:val="0"/>
          <w:color w:val="auto"/>
          <w:sz w:val="24"/>
          <w:szCs w:val="24"/>
        </w:rPr>
        <w:t>Fac</w:t>
      </w:r>
      <w:proofErr w:type="spellEnd"/>
      <w:r w:rsidR="00511E61" w:rsidRPr="00511E61">
        <w:rPr>
          <w:rFonts w:ascii="Times New Roman" w:eastAsia="Times New Roman" w:hAnsi="Times New Roman" w:cs="Times New Roman"/>
          <w:b w:val="0"/>
          <w:bCs w:val="0"/>
          <w:color w:val="auto"/>
          <w:sz w:val="24"/>
          <w:szCs w:val="24"/>
        </w:rPr>
        <w:t xml:space="preserve"> Pond 8 is located.  Oak Ridge Associated Universities (ORAU) stated, “This finding suggests possible storage or shallow burial of contaminated material may have occurred.”</w:t>
      </w:r>
      <w:r w:rsidR="00511E61" w:rsidRPr="00265D3F">
        <w:t xml:space="preserve">  </w:t>
      </w:r>
      <w:r w:rsidRPr="00360D21">
        <w:rPr>
          <w:rFonts w:ascii="Times New Roman" w:eastAsia="Times New Roman" w:hAnsi="Times New Roman" w:cs="Times New Roman"/>
          <w:b w:val="0"/>
          <w:bCs w:val="0"/>
          <w:color w:val="auto"/>
          <w:sz w:val="24"/>
          <w:szCs w:val="24"/>
        </w:rPr>
        <w:t xml:space="preserve">Since, as we see below, the 66 tons of radioactive contamination excavated from SU9 came from within the top 3 feet of </w:t>
      </w:r>
      <w:proofErr w:type="spellStart"/>
      <w:r w:rsidRPr="00360D21">
        <w:rPr>
          <w:rFonts w:ascii="Times New Roman" w:eastAsia="Times New Roman" w:hAnsi="Times New Roman" w:cs="Times New Roman"/>
          <w:b w:val="0"/>
          <w:bCs w:val="0"/>
          <w:color w:val="auto"/>
          <w:sz w:val="24"/>
          <w:szCs w:val="24"/>
        </w:rPr>
        <w:t>berm</w:t>
      </w:r>
      <w:proofErr w:type="spellEnd"/>
      <w:r w:rsidRPr="00360D21">
        <w:rPr>
          <w:rFonts w:ascii="Times New Roman" w:eastAsia="Times New Roman" w:hAnsi="Times New Roman" w:cs="Times New Roman"/>
          <w:b w:val="0"/>
          <w:bCs w:val="0"/>
          <w:color w:val="auto"/>
          <w:sz w:val="24"/>
          <w:szCs w:val="24"/>
        </w:rPr>
        <w:t xml:space="preserve"> SU9, it is likely the material deposited by </w:t>
      </w:r>
      <w:proofErr w:type="spellStart"/>
      <w:r w:rsidRPr="00360D21">
        <w:rPr>
          <w:rFonts w:ascii="Times New Roman" w:eastAsia="Times New Roman" w:hAnsi="Times New Roman" w:cs="Times New Roman"/>
          <w:b w:val="0"/>
          <w:bCs w:val="0"/>
          <w:color w:val="auto"/>
          <w:sz w:val="24"/>
          <w:szCs w:val="24"/>
        </w:rPr>
        <w:t>Wehren</w:t>
      </w:r>
      <w:proofErr w:type="spellEnd"/>
      <w:r w:rsidRPr="00360D21">
        <w:rPr>
          <w:rFonts w:ascii="Times New Roman" w:eastAsia="Times New Roman" w:hAnsi="Times New Roman" w:cs="Times New Roman"/>
          <w:b w:val="0"/>
          <w:bCs w:val="0"/>
          <w:color w:val="auto"/>
          <w:sz w:val="24"/>
          <w:szCs w:val="24"/>
        </w:rPr>
        <w:t xml:space="preserve"> Engineering in 1978 to heighten the </w:t>
      </w:r>
      <w:proofErr w:type="spellStart"/>
      <w:r w:rsidRPr="00360D21">
        <w:rPr>
          <w:rFonts w:ascii="Times New Roman" w:eastAsia="Times New Roman" w:hAnsi="Times New Roman" w:cs="Times New Roman"/>
          <w:b w:val="0"/>
          <w:bCs w:val="0"/>
          <w:color w:val="auto"/>
          <w:sz w:val="24"/>
          <w:szCs w:val="24"/>
        </w:rPr>
        <w:t>berms</w:t>
      </w:r>
      <w:proofErr w:type="spellEnd"/>
      <w:r w:rsidRPr="00360D21">
        <w:rPr>
          <w:rFonts w:ascii="Times New Roman" w:eastAsia="Times New Roman" w:hAnsi="Times New Roman" w:cs="Times New Roman"/>
          <w:b w:val="0"/>
          <w:bCs w:val="0"/>
          <w:color w:val="auto"/>
          <w:sz w:val="24"/>
          <w:szCs w:val="24"/>
        </w:rPr>
        <w:t xml:space="preserve"> came from the area east of the lagoon.  This means it is likely that all four </w:t>
      </w:r>
      <w:proofErr w:type="spellStart"/>
      <w:r w:rsidRPr="00360D21">
        <w:rPr>
          <w:rFonts w:ascii="Times New Roman" w:eastAsia="Times New Roman" w:hAnsi="Times New Roman" w:cs="Times New Roman"/>
          <w:b w:val="0"/>
          <w:bCs w:val="0"/>
          <w:color w:val="auto"/>
          <w:sz w:val="24"/>
          <w:szCs w:val="24"/>
        </w:rPr>
        <w:t>berms</w:t>
      </w:r>
      <w:proofErr w:type="spellEnd"/>
      <w:r w:rsidRPr="00360D21">
        <w:rPr>
          <w:rFonts w:ascii="Times New Roman" w:eastAsia="Times New Roman" w:hAnsi="Times New Roman" w:cs="Times New Roman"/>
          <w:b w:val="0"/>
          <w:bCs w:val="0"/>
          <w:color w:val="auto"/>
          <w:sz w:val="24"/>
          <w:szCs w:val="24"/>
        </w:rPr>
        <w:t xml:space="preserve"> SU9-12 were similarly</w:t>
      </w:r>
      <w:r>
        <w:rPr>
          <w:rFonts w:asciiTheme="minorHAnsi" w:eastAsiaTheme="minorHAnsi" w:hAnsiTheme="minorHAnsi" w:cstheme="minorBidi"/>
          <w:b w:val="0"/>
          <w:bCs w:val="0"/>
          <w:color w:val="auto"/>
          <w:sz w:val="22"/>
          <w:szCs w:val="22"/>
        </w:rPr>
        <w:t xml:space="preserve"> contaminated.</w:t>
      </w:r>
    </w:p>
    <w:p w:rsidR="0020573B" w:rsidRDefault="0020573B" w:rsidP="008A7D89">
      <w:pPr>
        <w:spacing w:line="276" w:lineRule="auto"/>
        <w:rPr>
          <w:rFonts w:eastAsiaTheme="minorHAnsi"/>
        </w:rPr>
      </w:pPr>
    </w:p>
    <w:p w:rsidR="0020573B" w:rsidRPr="0020573B" w:rsidRDefault="00360D21" w:rsidP="008A7D89">
      <w:pPr>
        <w:spacing w:line="276" w:lineRule="auto"/>
        <w:rPr>
          <w:rFonts w:eastAsiaTheme="minorHAnsi"/>
        </w:rPr>
      </w:pPr>
      <w:r>
        <w:t xml:space="preserve">Appendix E, which is attached, details the radioactive concentrations for the composites from SU6, 9 and 10. As seen, while U-238 has a concentration </w:t>
      </w:r>
      <w:proofErr w:type="gramStart"/>
      <w:r>
        <w:t xml:space="preserve">5.48 </w:t>
      </w:r>
      <w:proofErr w:type="spellStart"/>
      <w:r>
        <w:t>pCi</w:t>
      </w:r>
      <w:proofErr w:type="spellEnd"/>
      <w:r>
        <w:t>/g, Ra-226</w:t>
      </w:r>
      <w:proofErr w:type="gramEnd"/>
      <w:r>
        <w:t xml:space="preserve"> has a concentration 191 </w:t>
      </w:r>
      <w:proofErr w:type="spellStart"/>
      <w:r>
        <w:t>pCi</w:t>
      </w:r>
      <w:proofErr w:type="spellEnd"/>
      <w:r>
        <w:t>/g.  This strongly indicates this is uranium tailings, waste obtained by removal of U-238 from uranium ore, and likely derived from one of the chemical plants in the Niagara Falls area during the Manhattan Project.</w:t>
      </w:r>
    </w:p>
    <w:p w:rsidR="0020573B" w:rsidRDefault="0020573B" w:rsidP="008A7D89">
      <w:pPr>
        <w:spacing w:line="276" w:lineRule="auto"/>
      </w:pPr>
    </w:p>
    <w:p w:rsidR="00360D21" w:rsidRDefault="00360D21" w:rsidP="008A7D89">
      <w:pPr>
        <w:pStyle w:val="Heading2"/>
      </w:pPr>
      <w:r>
        <w:t>Construction of Cell 20, RMU-2</w:t>
      </w:r>
    </w:p>
    <w:p w:rsidR="00360D21" w:rsidRDefault="00360D21" w:rsidP="008A7D89">
      <w:pPr>
        <w:spacing w:line="276" w:lineRule="auto"/>
      </w:pPr>
      <w:r>
        <w:t xml:space="preserve">To construct cell 20, RMU-2, </w:t>
      </w:r>
      <w:proofErr w:type="spellStart"/>
      <w:r>
        <w:t>berms</w:t>
      </w:r>
      <w:proofErr w:type="spellEnd"/>
      <w:r>
        <w:t xml:space="preserve"> 9, 10 and 11 have to be lowered to 320’ from 333’, as seen in the attached Fig.3 (attached) from the RMU-2 application.  This means all the material, likely contaminated, that was added in 1978 will be removed.  It also appears that </w:t>
      </w:r>
      <w:proofErr w:type="spellStart"/>
      <w:r>
        <w:t>berm</w:t>
      </w:r>
      <w:proofErr w:type="spellEnd"/>
      <w:r>
        <w:t xml:space="preserve"> 12 will be completely removed.</w:t>
      </w:r>
    </w:p>
    <w:p w:rsidR="00360D21" w:rsidRDefault="00360D21" w:rsidP="008A7D89">
      <w:pPr>
        <w:spacing w:line="276" w:lineRule="auto"/>
      </w:pPr>
    </w:p>
    <w:p w:rsidR="008A7D89" w:rsidRDefault="00360D21" w:rsidP="008A7D89">
      <w:pPr>
        <w:pStyle w:val="Heading2"/>
      </w:pPr>
      <w:r w:rsidRPr="008A7D89">
        <w:rPr>
          <w:rFonts w:ascii="Times New Roman" w:eastAsia="Times New Roman" w:hAnsi="Times New Roman" w:cs="Times New Roman"/>
          <w:b w:val="0"/>
          <w:bCs w:val="0"/>
          <w:color w:val="auto"/>
          <w:sz w:val="24"/>
          <w:szCs w:val="24"/>
        </w:rPr>
        <w:lastRenderedPageBreak/>
        <w:t xml:space="preserve">Based on the history of FP8 and the contamination in SU9 and 10, we consider it likely that considerable contamination will be found in the </w:t>
      </w:r>
      <w:proofErr w:type="spellStart"/>
      <w:r w:rsidRPr="008A7D89">
        <w:rPr>
          <w:rFonts w:ascii="Times New Roman" w:eastAsia="Times New Roman" w:hAnsi="Times New Roman" w:cs="Times New Roman"/>
          <w:b w:val="0"/>
          <w:bCs w:val="0"/>
          <w:color w:val="auto"/>
          <w:sz w:val="24"/>
          <w:szCs w:val="24"/>
        </w:rPr>
        <w:t>berms</w:t>
      </w:r>
      <w:proofErr w:type="spellEnd"/>
      <w:r w:rsidRPr="008A7D89">
        <w:rPr>
          <w:rFonts w:ascii="Times New Roman" w:eastAsia="Times New Roman" w:hAnsi="Times New Roman" w:cs="Times New Roman"/>
          <w:b w:val="0"/>
          <w:bCs w:val="0"/>
          <w:color w:val="auto"/>
          <w:sz w:val="24"/>
          <w:szCs w:val="24"/>
        </w:rPr>
        <w:t xml:space="preserve"> when the height is lowered to 320’.  In addition, a vein of elevated radiological contamination was found in the middle of SU9.  The proposed surface scan by CWM will not detect radioactive contamination from the hotter mill tailings or the vein of contamination within the </w:t>
      </w:r>
      <w:proofErr w:type="spellStart"/>
      <w:r w:rsidRPr="008A7D89">
        <w:rPr>
          <w:rFonts w:ascii="Times New Roman" w:eastAsia="Times New Roman" w:hAnsi="Times New Roman" w:cs="Times New Roman"/>
          <w:b w:val="0"/>
          <w:bCs w:val="0"/>
          <w:color w:val="auto"/>
          <w:sz w:val="24"/>
          <w:szCs w:val="24"/>
        </w:rPr>
        <w:t>berms</w:t>
      </w:r>
      <w:proofErr w:type="spellEnd"/>
      <w:r w:rsidRPr="008A7D89">
        <w:rPr>
          <w:rFonts w:ascii="Times New Roman" w:eastAsia="Times New Roman" w:hAnsi="Times New Roman" w:cs="Times New Roman"/>
          <w:b w:val="0"/>
          <w:bCs w:val="0"/>
          <w:color w:val="auto"/>
          <w:sz w:val="24"/>
          <w:szCs w:val="24"/>
        </w:rPr>
        <w:t xml:space="preserve">, as CWM requested in their September 2015 letter to NYSDEC.  What is required is a careful subsurface monitoring of all four </w:t>
      </w:r>
      <w:proofErr w:type="spellStart"/>
      <w:r w:rsidRPr="008A7D89">
        <w:rPr>
          <w:rFonts w:ascii="Times New Roman" w:eastAsia="Times New Roman" w:hAnsi="Times New Roman" w:cs="Times New Roman"/>
          <w:b w:val="0"/>
          <w:bCs w:val="0"/>
          <w:color w:val="auto"/>
          <w:sz w:val="24"/>
          <w:szCs w:val="24"/>
        </w:rPr>
        <w:t>berms</w:t>
      </w:r>
      <w:proofErr w:type="spellEnd"/>
      <w:r w:rsidR="008A7D89">
        <w:rPr>
          <w:rFonts w:ascii="Times New Roman" w:eastAsia="Times New Roman" w:hAnsi="Times New Roman" w:cs="Times New Roman"/>
          <w:b w:val="0"/>
          <w:bCs w:val="0"/>
          <w:color w:val="auto"/>
          <w:sz w:val="24"/>
          <w:szCs w:val="24"/>
        </w:rPr>
        <w:t>.</w:t>
      </w:r>
      <w:r>
        <w:t xml:space="preserve"> </w:t>
      </w:r>
    </w:p>
    <w:p w:rsidR="00360D21" w:rsidRDefault="00360D21" w:rsidP="008A7D89">
      <w:pPr>
        <w:pStyle w:val="Heading2"/>
      </w:pPr>
      <w:r>
        <w:t>Construction of Cell 20, RMU-2</w:t>
      </w:r>
    </w:p>
    <w:p w:rsidR="00360D21" w:rsidRDefault="00360D21" w:rsidP="008A7D89">
      <w:pPr>
        <w:spacing w:line="276" w:lineRule="auto"/>
      </w:pPr>
      <w:r>
        <w:t xml:space="preserve">To construct cell 20, RMU-2, </w:t>
      </w:r>
      <w:proofErr w:type="spellStart"/>
      <w:r>
        <w:t>berms</w:t>
      </w:r>
      <w:proofErr w:type="spellEnd"/>
      <w:r>
        <w:t xml:space="preserve"> 9, 10 and 11 have to be lowered to 320’ from 333’, as seen in the attached Fig.3 (attached) from the RMU-2 application</w:t>
      </w:r>
      <w:r w:rsidR="008A7D89">
        <w:t>.</w:t>
      </w:r>
      <w:r>
        <w:t xml:space="preserve">  This means all the material, likely contaminated, that was added in 1978 will be removed.  It also appears that </w:t>
      </w:r>
      <w:proofErr w:type="spellStart"/>
      <w:r>
        <w:t>berm</w:t>
      </w:r>
      <w:proofErr w:type="spellEnd"/>
      <w:r>
        <w:t xml:space="preserve"> 12 will be completely removed.</w:t>
      </w:r>
    </w:p>
    <w:p w:rsidR="008A7D89" w:rsidRDefault="008A7D89" w:rsidP="008A7D89">
      <w:pPr>
        <w:spacing w:line="276" w:lineRule="auto"/>
      </w:pPr>
    </w:p>
    <w:p w:rsidR="00360D21" w:rsidRDefault="00360D21" w:rsidP="008A7D89">
      <w:pPr>
        <w:spacing w:line="276" w:lineRule="auto"/>
      </w:pPr>
      <w:r>
        <w:t xml:space="preserve">Based on the history of FP8 and the contamination in SU9 and 10, we consider it likely that considerable contamination will be found in the </w:t>
      </w:r>
      <w:proofErr w:type="spellStart"/>
      <w:r>
        <w:t>berms</w:t>
      </w:r>
      <w:proofErr w:type="spellEnd"/>
      <w:r>
        <w:t xml:space="preserve"> when the height is lower to 320’.  In addition, a vein of elevated radiological contamination was found in the middle of SU9.  The proposed surface scan by CWM will not detect radioactive contamination from the hotter mill tailings or the vein of contamination within the </w:t>
      </w:r>
      <w:proofErr w:type="spellStart"/>
      <w:r>
        <w:t>berms</w:t>
      </w:r>
      <w:proofErr w:type="spellEnd"/>
      <w:r>
        <w:t xml:space="preserve">, as CWM requests in their September 2015 letter to NYSDEC.  What is required is a careful subsurface monitoring of all four </w:t>
      </w:r>
      <w:proofErr w:type="spellStart"/>
      <w:r>
        <w:t>berms</w:t>
      </w:r>
      <w:proofErr w:type="spellEnd"/>
      <w:r>
        <w:t xml:space="preserve"> so that the location and volume of the radioactive sources can be </w:t>
      </w:r>
      <w:proofErr w:type="gramStart"/>
      <w:r>
        <w:t>determined,</w:t>
      </w:r>
      <w:proofErr w:type="gramEnd"/>
      <w:r>
        <w:t xml:space="preserve"> and excavation and can be carefully and safely removed.</w:t>
      </w:r>
    </w:p>
    <w:p w:rsidR="006B4CB5" w:rsidRDefault="006B4CB5" w:rsidP="00166A66">
      <w:pPr>
        <w:autoSpaceDE w:val="0"/>
        <w:autoSpaceDN w:val="0"/>
        <w:adjustRightInd w:val="0"/>
      </w:pPr>
    </w:p>
    <w:p w:rsidR="00BE0213" w:rsidRDefault="008A7D89" w:rsidP="008A7D89">
      <w:pPr>
        <w:autoSpaceDE w:val="0"/>
        <w:autoSpaceDN w:val="0"/>
        <w:adjustRightInd w:val="0"/>
        <w:spacing w:line="276" w:lineRule="auto"/>
      </w:pPr>
      <w:r>
        <w:t>In our view, p</w:t>
      </w:r>
      <w:r w:rsidR="00E47233">
        <w:t xml:space="preserve">articular attention should </w:t>
      </w:r>
      <w:r>
        <w:t>be</w:t>
      </w:r>
      <w:r w:rsidR="00E47233">
        <w:t xml:space="preserve"> paid to areas of the proposed footprint that were previously contaminated, rather than sparsely surveying the entire proposed footprint.  </w:t>
      </w:r>
      <w:r w:rsidR="002E69C5">
        <w:t xml:space="preserve">CWM’s contractors should have first carried out a historical assessment.  </w:t>
      </w:r>
      <w:r w:rsidR="00E47233">
        <w:t xml:space="preserve">While a gamma walkover survey is one screening method, as illustrated in </w:t>
      </w:r>
      <w:proofErr w:type="spellStart"/>
      <w:r w:rsidR="00E47233">
        <w:t>FacPond</w:t>
      </w:r>
      <w:proofErr w:type="spellEnd"/>
      <w:r w:rsidR="00E47233">
        <w:t xml:space="preserve"> 8, it is entirely unsatisfactory for detecting subsurface contamination.  The URS subsurface examination of the proposed RMU-2 footprint, if carried out correctly, would have been effective in identifying radioactive contamination, but it also ha</w:t>
      </w:r>
      <w:r w:rsidR="00C407C9">
        <w:t>d</w:t>
      </w:r>
      <w:r w:rsidR="00E47233">
        <w:t xml:space="preserve"> fatal defects</w:t>
      </w:r>
      <w:r w:rsidR="002E69C5">
        <w:t xml:space="preserve"> that render it untrustworthy</w:t>
      </w:r>
      <w:r w:rsidR="00C407C9">
        <w:t xml:space="preserve">.  </w:t>
      </w:r>
    </w:p>
    <w:p w:rsidR="00263F40" w:rsidRPr="008A7D89" w:rsidRDefault="00263F40" w:rsidP="008A7D89">
      <w:pPr>
        <w:pStyle w:val="Heading2"/>
      </w:pPr>
      <w:r w:rsidRPr="008A7D89">
        <w:t>Historical Assessment</w:t>
      </w:r>
    </w:p>
    <w:p w:rsidR="00263F40" w:rsidRDefault="00263F40" w:rsidP="008A7D89">
      <w:pPr>
        <w:spacing w:line="276" w:lineRule="auto"/>
      </w:pPr>
    </w:p>
    <w:p w:rsidR="00CF5116" w:rsidRDefault="00CF5116" w:rsidP="008A7D89">
      <w:pPr>
        <w:spacing w:line="276" w:lineRule="auto"/>
      </w:pPr>
      <w:r>
        <w:lastRenderedPageBreak/>
        <w:t xml:space="preserve">None of the contractors conducted a historical assessment to determine where radioactive waste was stored or buried.  Before undertaking a </w:t>
      </w:r>
      <w:r w:rsidR="00883677">
        <w:t xml:space="preserve">screening or </w:t>
      </w:r>
      <w:r>
        <w:t>detailed survey, one should know where to look.  This is recommended by MARSSIM</w:t>
      </w:r>
      <w:r w:rsidR="00883677">
        <w:rPr>
          <w:rStyle w:val="FootnoteReference"/>
        </w:rPr>
        <w:footnoteReference w:id="3"/>
      </w:r>
      <w:r>
        <w:t xml:space="preserve">.  </w:t>
      </w:r>
      <w:r w:rsidR="00D62517">
        <w:t xml:space="preserve">MARSSIM is more than a guide for a final status survey.  It is a “systematic </w:t>
      </w:r>
      <w:r w:rsidR="00D62517" w:rsidRPr="00D62517">
        <w:t>approach for planning, conducting, evaluating, and documenting environmental radiological surveys</w:t>
      </w:r>
      <w:r w:rsidR="00D62517">
        <w:t>.”</w:t>
      </w:r>
    </w:p>
    <w:p w:rsidR="00D62517" w:rsidRDefault="00D62517" w:rsidP="008A7D89">
      <w:pPr>
        <w:spacing w:line="276" w:lineRule="auto"/>
      </w:pPr>
    </w:p>
    <w:p w:rsidR="00D62517" w:rsidRDefault="00DA46AD" w:rsidP="008A7D89">
      <w:pPr>
        <w:spacing w:line="276" w:lineRule="auto"/>
      </w:pPr>
      <w:r>
        <w:t>According to MARSSIM an</w:t>
      </w:r>
      <w:r w:rsidR="00D62517">
        <w:t xml:space="preserve"> historical site assessment “</w:t>
      </w:r>
      <w:r w:rsidR="00D62517" w:rsidRPr="00D62517">
        <w:t>identifies potential, likely, or known sources of radioactive material and radioactive contamination based on existing or derived information</w:t>
      </w:r>
      <w:r w:rsidR="00D62517">
        <w:t xml:space="preserve">.”  This </w:t>
      </w:r>
      <w:r>
        <w:t>serves as</w:t>
      </w:r>
      <w:r w:rsidR="00D62517">
        <w:t xml:space="preserve"> a guide on whether the unit is impacted by contamination or not.  This is</w:t>
      </w:r>
      <w:r w:rsidR="00D62517" w:rsidRPr="00D62517">
        <w:t xml:space="preserve"> information </w:t>
      </w:r>
      <w:r w:rsidR="00D62517">
        <w:t xml:space="preserve">that is </w:t>
      </w:r>
      <w:r w:rsidR="00D62517" w:rsidRPr="00D62517">
        <w:t>useful to scoping and characterization surveys</w:t>
      </w:r>
      <w:r w:rsidR="00D62517">
        <w:t>.</w:t>
      </w:r>
    </w:p>
    <w:p w:rsidR="00D62517" w:rsidRDefault="00D62517" w:rsidP="008A7D89">
      <w:pPr>
        <w:spacing w:line="276" w:lineRule="auto"/>
      </w:pPr>
    </w:p>
    <w:p w:rsidR="00D62517" w:rsidRDefault="003473D6" w:rsidP="008A7D89">
      <w:pPr>
        <w:autoSpaceDE w:val="0"/>
        <w:autoSpaceDN w:val="0"/>
        <w:adjustRightInd w:val="0"/>
        <w:spacing w:line="276" w:lineRule="auto"/>
      </w:pPr>
      <w:r>
        <w:t>A 1982</w:t>
      </w:r>
      <w:r w:rsidR="00D62517">
        <w:t xml:space="preserve"> report </w:t>
      </w:r>
      <w:r>
        <w:t>by Aerospace Corporation</w:t>
      </w:r>
      <w:r>
        <w:rPr>
          <w:rStyle w:val="FootnoteReference"/>
        </w:rPr>
        <w:footnoteReference w:id="4"/>
      </w:r>
      <w:r>
        <w:t xml:space="preserve"> </w:t>
      </w:r>
      <w:r w:rsidR="00A17AB6">
        <w:t>is especially</w:t>
      </w:r>
      <w:r w:rsidR="00D62517">
        <w:t xml:space="preserve"> useful in characterizin</w:t>
      </w:r>
      <w:r w:rsidR="00A17AB6">
        <w:t xml:space="preserve">g the properties owned by CWM.  That report details, </w:t>
      </w:r>
      <w:r w:rsidR="00DA46AD">
        <w:t>after a review of historical documents</w:t>
      </w:r>
      <w:r w:rsidR="00A17AB6">
        <w:t>, the quantities of radioactive materials brought to the LOOW site</w:t>
      </w:r>
      <w:r w:rsidR="00DA46AD">
        <w:t xml:space="preserve"> and where this material was stored or buried</w:t>
      </w:r>
      <w:r w:rsidR="00A17AB6">
        <w:t xml:space="preserve">.  The attached fig. 2 shows the original Atomic Energy Commission site portion of LOOW.  While other figures in the report show where radioactive material was disposed or stored, for our purposes, Figure 9, also attached, is the most useful.  Figure 9 is a summary of a </w:t>
      </w:r>
      <w:r w:rsidR="001751FC">
        <w:t xml:space="preserve">gamma </w:t>
      </w:r>
      <w:r w:rsidR="00A17AB6">
        <w:t xml:space="preserve">survey conducted in the 1971-1972 time </w:t>
      </w:r>
      <w:proofErr w:type="gramStart"/>
      <w:r w:rsidR="00A17AB6">
        <w:t>frame</w:t>
      </w:r>
      <w:proofErr w:type="gramEnd"/>
      <w:r w:rsidR="00A17AB6">
        <w:t>.</w:t>
      </w:r>
      <w:r w:rsidR="001751FC">
        <w:t xml:space="preserve">  </w:t>
      </w:r>
      <w:r w:rsidR="000C5A73">
        <w:t xml:space="preserve">Higher </w:t>
      </w:r>
      <w:r w:rsidR="00B05252">
        <w:t xml:space="preserve">dose rates were present near railroad tracks in vicinity property E and in vicinity properties C and F.  </w:t>
      </w:r>
      <w:r w:rsidR="001751FC">
        <w:t>Some of those areas lie in the RMU-2 footprint.</w:t>
      </w:r>
      <w:r w:rsidR="00DA46AD">
        <w:t xml:space="preserve">  </w:t>
      </w:r>
      <w:r w:rsidR="00B05252">
        <w:t xml:space="preserve">In particular, </w:t>
      </w:r>
      <w:proofErr w:type="spellStart"/>
      <w:r w:rsidR="00B05252">
        <w:t>Fac</w:t>
      </w:r>
      <w:proofErr w:type="spellEnd"/>
      <w:r w:rsidR="00B05252">
        <w:t xml:space="preserve"> Pond 3 lies in </w:t>
      </w:r>
      <w:r w:rsidR="000C5A73">
        <w:t xml:space="preserve">vicinity property </w:t>
      </w:r>
      <w:r w:rsidR="00B05252">
        <w:t xml:space="preserve">F and </w:t>
      </w:r>
      <w:proofErr w:type="spellStart"/>
      <w:r w:rsidR="00B05252">
        <w:t>Fac</w:t>
      </w:r>
      <w:proofErr w:type="spellEnd"/>
      <w:r w:rsidR="00B05252">
        <w:t xml:space="preserve"> Pond 8 lies in </w:t>
      </w:r>
      <w:r w:rsidR="000C5A73">
        <w:t xml:space="preserve">vicinity property </w:t>
      </w:r>
      <w:r w:rsidR="00B05252">
        <w:t xml:space="preserve">C.  Proposed landfill RMU-2 lies in </w:t>
      </w:r>
      <w:r w:rsidR="000C5A73">
        <w:t>vicinity properties C, E and F. The regions of these</w:t>
      </w:r>
      <w:r w:rsidR="000C5A73" w:rsidRPr="000C5A73">
        <w:t xml:space="preserve"> </w:t>
      </w:r>
      <w:r w:rsidR="000C5A73">
        <w:t>vicinity properties, where gamma dose rates are higher, are shown in Fig. 9.</w:t>
      </w:r>
      <w:r w:rsidR="00A034E0">
        <w:t xml:space="preserve">  It is important to note that Fig. 9 shows gamma dose rates due to surface contamination and not subsurface contamination.</w:t>
      </w:r>
      <w:r w:rsidR="00CF416F" w:rsidRPr="00CF416F">
        <w:t xml:space="preserve">  CWM acknowledges that a portion of the former railroad line north of “M” Street is located within the footprint of RMU-2. </w:t>
      </w:r>
      <w:r w:rsidR="00CF416F">
        <w:t xml:space="preserve"> “</w:t>
      </w:r>
      <w:r w:rsidR="00CF416F" w:rsidRPr="00CF416F">
        <w:t>Based on previous investigations, residual contamination remains in this area. The railroad</w:t>
      </w:r>
      <w:r w:rsidR="00CF416F">
        <w:t xml:space="preserve"> </w:t>
      </w:r>
      <w:r w:rsidR="00CF416F" w:rsidRPr="00CF416F">
        <w:t>bed material and residual contamination will be excavated and will be segregated and</w:t>
      </w:r>
      <w:r w:rsidR="00CF416F">
        <w:t xml:space="preserve"> </w:t>
      </w:r>
      <w:r w:rsidR="00CF416F" w:rsidRPr="00CF416F">
        <w:t>characterized for disposal.</w:t>
      </w:r>
      <w:r w:rsidR="00CF416F">
        <w:t xml:space="preserve">”  </w:t>
      </w:r>
      <w:r w:rsidR="00CF7F65">
        <w:t xml:space="preserve">Based on this contamination, </w:t>
      </w:r>
      <w:r w:rsidR="00CF416F">
        <w:t>MARSSIM would classify the RMU-2 footprint as category 1 impacted.</w:t>
      </w:r>
    </w:p>
    <w:p w:rsidR="00B06915" w:rsidRDefault="00B06915" w:rsidP="008A7D89">
      <w:pPr>
        <w:spacing w:line="276" w:lineRule="auto"/>
      </w:pPr>
    </w:p>
    <w:p w:rsidR="00046132" w:rsidRPr="00511E61" w:rsidRDefault="00046132" w:rsidP="00511E61">
      <w:pPr>
        <w:pStyle w:val="Heading2"/>
      </w:pPr>
      <w:r w:rsidRPr="00511E61">
        <w:t>URS Subsurface Survey of RMU-2 Footprint</w:t>
      </w:r>
    </w:p>
    <w:p w:rsidR="00543891" w:rsidRDefault="00543891"/>
    <w:p w:rsidR="00BF299D" w:rsidRDefault="00BF299D">
      <w:r>
        <w:t>URS conducted a subsurface survey of the RMU-2 footprint</w:t>
      </w:r>
      <w:r>
        <w:rPr>
          <w:rStyle w:val="FootnoteReference"/>
        </w:rPr>
        <w:footnoteReference w:id="5"/>
      </w:r>
      <w:r>
        <w:t xml:space="preserve">, </w:t>
      </w:r>
      <w:r w:rsidR="00716C03">
        <w:t>and supporting units</w:t>
      </w:r>
      <w:r>
        <w:t xml:space="preserve"> </w:t>
      </w:r>
      <w:proofErr w:type="spellStart"/>
      <w:r>
        <w:t>Fac</w:t>
      </w:r>
      <w:proofErr w:type="spellEnd"/>
      <w:r>
        <w:t xml:space="preserve"> Ponds 3 and 5, in April 2009.  </w:t>
      </w:r>
      <w:proofErr w:type="spellStart"/>
      <w:r w:rsidR="00290F92">
        <w:t>Fac</w:t>
      </w:r>
      <w:proofErr w:type="spellEnd"/>
      <w:r w:rsidR="00290F92">
        <w:t xml:space="preserve"> Pond 8 was studied separately.  </w:t>
      </w:r>
      <w:r>
        <w:t xml:space="preserve">According to URS, the purpose was “to evaluate the potential for levels of contamination that could pose a potential problem in managing excavated materials during future construction of the site.”  </w:t>
      </w:r>
      <w:r w:rsidR="00290F92">
        <w:t xml:space="preserve">In total, 216 soil and sediment samples were sent to a laboratory for detailed isotopic analysis.  </w:t>
      </w:r>
      <w:r>
        <w:t>In my opinion, the URS survey will not satisfy the intended purpose.</w:t>
      </w:r>
    </w:p>
    <w:p w:rsidR="00BF299D" w:rsidRDefault="00BF299D"/>
    <w:p w:rsidR="00BF299D" w:rsidRDefault="00290F92">
      <w:r>
        <w:t>Samples were taken in a planned array to cover the entire RMU-2 footprint.  The number of samples w</w:t>
      </w:r>
      <w:r w:rsidR="00B7071B">
        <w:t>as</w:t>
      </w:r>
      <w:r>
        <w:t xml:space="preserve"> far less than at SU9 in </w:t>
      </w:r>
      <w:proofErr w:type="spellStart"/>
      <w:r>
        <w:t>Fac</w:t>
      </w:r>
      <w:proofErr w:type="spellEnd"/>
      <w:r>
        <w:t xml:space="preserve"> Pond 8.  For example, in </w:t>
      </w:r>
      <w:proofErr w:type="spellStart"/>
      <w:r>
        <w:t>Fac</w:t>
      </w:r>
      <w:proofErr w:type="spellEnd"/>
      <w:r>
        <w:t xml:space="preserve"> Pond 5, 45 samples were taken over an area approximately 27,000 m</w:t>
      </w:r>
      <w:r w:rsidRPr="00290F92">
        <w:rPr>
          <w:vertAlign w:val="superscript"/>
        </w:rPr>
        <w:t>2</w:t>
      </w:r>
      <w:r>
        <w:t>, compared to 15 samples over an area 2000 m</w:t>
      </w:r>
      <w:r w:rsidRPr="00B7071B">
        <w:rPr>
          <w:vertAlign w:val="superscript"/>
        </w:rPr>
        <w:t>2</w:t>
      </w:r>
      <w:r>
        <w:t xml:space="preserve"> in SU9</w:t>
      </w:r>
      <w:r w:rsidR="00B7071B">
        <w:t xml:space="preserve"> in </w:t>
      </w:r>
      <w:proofErr w:type="spellStart"/>
      <w:r w:rsidR="00B7071B">
        <w:t>Fac</w:t>
      </w:r>
      <w:proofErr w:type="spellEnd"/>
      <w:r w:rsidR="00B7071B">
        <w:t xml:space="preserve"> Pond 8.  That is, the density of samples was 4.5 times greater in SU9.</w:t>
      </w:r>
    </w:p>
    <w:p w:rsidR="00B7071B" w:rsidRDefault="00B7071B"/>
    <w:p w:rsidR="00B7071B" w:rsidRDefault="00B7071B">
      <w:r>
        <w:t>More importantly, the analysis protocol c</w:t>
      </w:r>
      <w:r w:rsidR="00986614">
        <w:t>annot</w:t>
      </w:r>
      <w:r>
        <w:t xml:space="preserve"> satisfy the intended purpose of protecting workers during proposed construction of RMU-2</w:t>
      </w:r>
      <w:r w:rsidR="00A67328">
        <w:t xml:space="preserve">, since the method does not </w:t>
      </w:r>
      <w:r w:rsidR="00986614">
        <w:t>identify and map out in 3 dimensions</w:t>
      </w:r>
      <w:r w:rsidR="00A67328">
        <w:t xml:space="preserve"> where the highest </w:t>
      </w:r>
      <w:r w:rsidR="00986614">
        <w:t>gamma readings are located</w:t>
      </w:r>
      <w:r>
        <w:t xml:space="preserve">.  </w:t>
      </w:r>
      <w:r w:rsidR="00716C03">
        <w:t>That is, t</w:t>
      </w:r>
      <w:r w:rsidR="005F6F35">
        <w:t xml:space="preserve">he method employed by URS does not map out in three dimensions the soil that should be removed.  </w:t>
      </w:r>
      <w:r>
        <w:t xml:space="preserve">Each sample taken by URS was analyzed at a predetermined depth.  So if it was determined that </w:t>
      </w:r>
      <w:r w:rsidR="00A67328">
        <w:t xml:space="preserve">probe </w:t>
      </w:r>
      <w:r w:rsidR="00716C03">
        <w:t xml:space="preserve">at </w:t>
      </w:r>
      <w:r w:rsidR="00A67328">
        <w:t>location</w:t>
      </w:r>
      <w:r>
        <w:t xml:space="preserve"> X was to be analyzed for a depth of 6’ – 8’, </w:t>
      </w:r>
      <w:r w:rsidR="00A67328">
        <w:t xml:space="preserve">that sample was sent to the lab, even if another depth at location X had a higher gamma dose rate.  The protocol should have been the same as in </w:t>
      </w:r>
      <w:proofErr w:type="spellStart"/>
      <w:r w:rsidR="00A67328">
        <w:t>Fac</w:t>
      </w:r>
      <w:proofErr w:type="spellEnd"/>
      <w:r w:rsidR="00A67328">
        <w:t xml:space="preserve"> Pond 8.  The entire probe depth should have been surveyed in the field for gamma, with either a pancake or 2 x 2 </w:t>
      </w:r>
      <w:proofErr w:type="spellStart"/>
      <w:r w:rsidR="00A67328">
        <w:t>NaI</w:t>
      </w:r>
      <w:proofErr w:type="spellEnd"/>
      <w:r w:rsidR="00A67328">
        <w:t xml:space="preserve"> </w:t>
      </w:r>
      <w:proofErr w:type="gramStart"/>
      <w:r w:rsidR="00A67328">
        <w:t>detector</w:t>
      </w:r>
      <w:proofErr w:type="gramEnd"/>
      <w:r w:rsidR="00A67328">
        <w:t xml:space="preserve">.  Samples for gamma readings above 1.5 times background should have been sent to the laboratory for detailed isotopic analysis.  Judging from the photos provided with the URS report, it appears that URS </w:t>
      </w:r>
      <w:r w:rsidR="00986614">
        <w:t>has</w:t>
      </w:r>
      <w:r w:rsidR="00A67328">
        <w:t xml:space="preserve"> tak</w:t>
      </w:r>
      <w:r w:rsidR="00986614">
        <w:t>e</w:t>
      </w:r>
      <w:r w:rsidR="00A67328">
        <w:t xml:space="preserve">n gamma readings </w:t>
      </w:r>
      <w:r w:rsidR="00986614">
        <w:t xml:space="preserve">the full length </w:t>
      </w:r>
      <w:r w:rsidR="00A67328">
        <w:t xml:space="preserve">of each probe </w:t>
      </w:r>
      <w:r w:rsidR="00986614">
        <w:t xml:space="preserve">while </w:t>
      </w:r>
      <w:r w:rsidR="00A67328">
        <w:t>in the field.</w:t>
      </w:r>
      <w:r w:rsidR="005F6F35" w:rsidRPr="005F6F35">
        <w:t xml:space="preserve"> </w:t>
      </w:r>
      <w:r w:rsidR="005F6F35">
        <w:t xml:space="preserve"> If URS does have a gamma log with depth for each sample location, this should be provided to DEC.  </w:t>
      </w:r>
    </w:p>
    <w:p w:rsidR="00A67328" w:rsidRDefault="00A67328"/>
    <w:p w:rsidR="007E1296" w:rsidRPr="00445241" w:rsidRDefault="007E1296" w:rsidP="00445241">
      <w:pPr>
        <w:pStyle w:val="Heading2"/>
      </w:pPr>
      <w:r w:rsidRPr="00445241">
        <w:t>Soil Excavation Plan SEMMP</w:t>
      </w:r>
    </w:p>
    <w:p w:rsidR="007E1296" w:rsidRDefault="007E1296"/>
    <w:p w:rsidR="007D773C" w:rsidRDefault="007E1296" w:rsidP="006B3AD5">
      <w:pPr>
        <w:autoSpaceDE w:val="0"/>
        <w:autoSpaceDN w:val="0"/>
        <w:adjustRightInd w:val="0"/>
      </w:pPr>
      <w:r>
        <w:lastRenderedPageBreak/>
        <w:t xml:space="preserve">As part of the RMU-2 license application, CWM has </w:t>
      </w:r>
      <w:r w:rsidR="007D773C">
        <w:t xml:space="preserve">developed </w:t>
      </w:r>
      <w:r>
        <w:t xml:space="preserve">the </w:t>
      </w:r>
      <w:r w:rsidRPr="007E1296">
        <w:t>RMU-2 P</w:t>
      </w:r>
      <w:r>
        <w:t>roject</w:t>
      </w:r>
      <w:r w:rsidRPr="007E1296">
        <w:t xml:space="preserve"> Specific</w:t>
      </w:r>
      <w:r w:rsidR="007D773C">
        <w:t xml:space="preserve"> </w:t>
      </w:r>
      <w:r w:rsidRPr="007E1296">
        <w:t>Soil Excavation</w:t>
      </w:r>
      <w:r>
        <w:t xml:space="preserve">, </w:t>
      </w:r>
      <w:r w:rsidRPr="007E1296">
        <w:t>Monitoring, Management</w:t>
      </w:r>
      <w:r>
        <w:t xml:space="preserve"> a</w:t>
      </w:r>
      <w:r w:rsidRPr="007E1296">
        <w:t>nd</w:t>
      </w:r>
      <w:r>
        <w:t xml:space="preserve"> </w:t>
      </w:r>
      <w:r w:rsidRPr="007E1296">
        <w:t>Corrective Action</w:t>
      </w:r>
      <w:r>
        <w:t xml:space="preserve"> </w:t>
      </w:r>
      <w:r w:rsidRPr="007E1296">
        <w:t>Plan</w:t>
      </w:r>
      <w:r>
        <w:t xml:space="preserve"> (SEMMP)</w:t>
      </w:r>
      <w:r w:rsidRPr="00726A85">
        <w:rPr>
          <w:vertAlign w:val="superscript"/>
        </w:rPr>
        <w:footnoteReference w:id="6"/>
      </w:r>
      <w:r w:rsidR="007D773C">
        <w:t xml:space="preserve">.  In order to construct RMU-2, CWM will need to excavate greater than </w:t>
      </w:r>
      <w:r w:rsidR="007D773C" w:rsidRPr="006B3AD5">
        <w:t>150 cubic meters</w:t>
      </w:r>
      <w:r w:rsidR="007D773C">
        <w:t xml:space="preserve"> of soil, hence the need, under its </w:t>
      </w:r>
      <w:r w:rsidR="006B3AD5">
        <w:t>permit</w:t>
      </w:r>
      <w:r w:rsidR="007D773C">
        <w:t>, to pro</w:t>
      </w:r>
      <w:r w:rsidR="006B3AD5">
        <w:t>duce</w:t>
      </w:r>
      <w:r w:rsidR="007D773C">
        <w:t xml:space="preserve"> a plan.  </w:t>
      </w:r>
      <w:r w:rsidR="006B3AD5">
        <w:t xml:space="preserve">Preliminary to this plan CWM has conducted a </w:t>
      </w:r>
      <w:proofErr w:type="spellStart"/>
      <w:r w:rsidR="006B3AD5">
        <w:t>s</w:t>
      </w:r>
      <w:r w:rsidR="006B3AD5" w:rsidRPr="006B3AD5">
        <w:t>itewide</w:t>
      </w:r>
      <w:proofErr w:type="spellEnd"/>
      <w:r w:rsidR="006B3AD5" w:rsidRPr="006B3AD5">
        <w:t xml:space="preserve"> </w:t>
      </w:r>
      <w:r w:rsidR="006B3AD5">
        <w:t>r</w:t>
      </w:r>
      <w:r w:rsidR="006B3AD5" w:rsidRPr="006B3AD5">
        <w:t xml:space="preserve">adiological </w:t>
      </w:r>
      <w:r w:rsidR="006B3AD5">
        <w:t>surface s</w:t>
      </w:r>
      <w:r w:rsidR="006B3AD5" w:rsidRPr="006B3AD5">
        <w:t xml:space="preserve">urvey and a subsurface investigation of the proposed footprint area of RMU-2, including those of the supporting operating units, </w:t>
      </w:r>
      <w:r w:rsidR="006B3AD5">
        <w:t>such as</w:t>
      </w:r>
      <w:r w:rsidR="006B3AD5" w:rsidRPr="006B3AD5">
        <w:t xml:space="preserve"> </w:t>
      </w:r>
      <w:proofErr w:type="spellStart"/>
      <w:r w:rsidR="006B3AD5" w:rsidRPr="006B3AD5">
        <w:t>Fac</w:t>
      </w:r>
      <w:proofErr w:type="spellEnd"/>
      <w:r w:rsidR="006B3AD5" w:rsidRPr="006B3AD5">
        <w:t xml:space="preserve"> Ponds 5 and 8 and other</w:t>
      </w:r>
      <w:r w:rsidR="006B3AD5">
        <w:t>s</w:t>
      </w:r>
      <w:r w:rsidR="006B3AD5" w:rsidRPr="006B3AD5">
        <w:t>.</w:t>
      </w:r>
    </w:p>
    <w:p w:rsidR="00716C03" w:rsidRDefault="00716C03" w:rsidP="006B3AD5">
      <w:pPr>
        <w:autoSpaceDE w:val="0"/>
        <w:autoSpaceDN w:val="0"/>
        <w:adjustRightInd w:val="0"/>
      </w:pPr>
    </w:p>
    <w:p w:rsidR="00716C03" w:rsidRDefault="009D4307" w:rsidP="003009AD">
      <w:pPr>
        <w:autoSpaceDE w:val="0"/>
        <w:autoSpaceDN w:val="0"/>
        <w:adjustRightInd w:val="0"/>
      </w:pPr>
      <w:r>
        <w:t xml:space="preserve">In NYSDEC/NYSDOH letter to </w:t>
      </w:r>
      <w:r w:rsidR="003009AD">
        <w:t xml:space="preserve">CWM regarding the SEMMP dated </w:t>
      </w:r>
      <w:r w:rsidR="003009AD" w:rsidRPr="003009AD">
        <w:t>September 5, 2013</w:t>
      </w:r>
      <w:r w:rsidR="003009AD">
        <w:t xml:space="preserve">, the State asked whether the sampling plan was consistent with MARSSIM.  The State recognized in its comments that MARSSIM applies to more than “clean closure” or a final status survey.  </w:t>
      </w:r>
      <w:r w:rsidR="002735DA">
        <w:t>In comment #3, the State stated, “</w:t>
      </w:r>
      <w:r w:rsidR="003009AD">
        <w:t>If CWM is going to use MARSSIM to demonstrate clean closure of the</w:t>
      </w:r>
      <w:r w:rsidR="002735DA">
        <w:t xml:space="preserve"> </w:t>
      </w:r>
      <w:r w:rsidR="003009AD">
        <w:t>footprint, the subsurface investigation should have been performed (or at least reviewed) by a</w:t>
      </w:r>
      <w:r w:rsidR="002735DA">
        <w:t xml:space="preserve"> </w:t>
      </w:r>
      <w:r w:rsidR="003009AD">
        <w:t>licensed contractor.</w:t>
      </w:r>
      <w:r w:rsidR="002735DA">
        <w:t xml:space="preserve"> </w:t>
      </w:r>
      <w:r w:rsidR="003009AD">
        <w:t xml:space="preserve">The State recognized in its </w:t>
      </w:r>
      <w:r w:rsidR="002735DA">
        <w:t>comment</w:t>
      </w:r>
      <w:r w:rsidR="003009AD">
        <w:t xml:space="preserve"> that</w:t>
      </w:r>
      <w:r w:rsidR="002735DA">
        <w:t xml:space="preserve"> MARSSIM applies to more than surface scanning, but also to a subsurface survey.  This is in agreement with NRC guidance on this issue that can be found in Section 1 and 11.1 of Appendix E in NUREG-1727 NMSS Decommissioning Standard Review Plan. NUREG-1727 states: “The number of cores to be taken is the number N required for the WRS or Sign test, as appropriate. However the mixing volume assumed in the scenario may require a larger number of core samples. There is no adjustment to the grid spacing for the elevated measurements comparison because scanning is not applicable."</w:t>
      </w:r>
    </w:p>
    <w:p w:rsidR="00AC56B4" w:rsidRDefault="00AC56B4" w:rsidP="006B3AD5">
      <w:pPr>
        <w:autoSpaceDE w:val="0"/>
        <w:autoSpaceDN w:val="0"/>
        <w:adjustRightInd w:val="0"/>
      </w:pPr>
    </w:p>
    <w:p w:rsidR="00AC56B4" w:rsidRDefault="0000251B" w:rsidP="006B3AD5">
      <w:pPr>
        <w:autoSpaceDE w:val="0"/>
        <w:autoSpaceDN w:val="0"/>
        <w:adjustRightInd w:val="0"/>
      </w:pPr>
      <w:r>
        <w:t xml:space="preserve">As we discuss in this section, in my opinion, the CWM surface and subsurface investigations have </w:t>
      </w:r>
      <w:r w:rsidR="00726A85">
        <w:t>failed</w:t>
      </w:r>
      <w:r>
        <w:t xml:space="preserve"> to identify the extent of soil contamination in the RMU-2 footprint and supporting units.  </w:t>
      </w:r>
      <w:r w:rsidR="00726A85">
        <w:t xml:space="preserve">One example of this failure is the survey work by </w:t>
      </w:r>
      <w:proofErr w:type="spellStart"/>
      <w:r w:rsidR="00726A85">
        <w:t>EnSol</w:t>
      </w:r>
      <w:proofErr w:type="spellEnd"/>
      <w:r w:rsidR="00726A85">
        <w:t xml:space="preserve"> in </w:t>
      </w:r>
      <w:proofErr w:type="spellStart"/>
      <w:r w:rsidR="00726A85">
        <w:t>Fac</w:t>
      </w:r>
      <w:proofErr w:type="spellEnd"/>
      <w:r w:rsidR="00726A85">
        <w:t xml:space="preserve"> Pond 8, where SU9 was considered clean, but found to have surface hot spots and considerable subsurface radioactive contamination.  </w:t>
      </w:r>
      <w:r>
        <w:t>Rather than conducting a careful survey to identify the location and extent of radioactive contamination</w:t>
      </w:r>
      <w:r w:rsidR="00726A85">
        <w:t xml:space="preserve"> in the RMU-2 footprint and supporting units</w:t>
      </w:r>
      <w:r>
        <w:t xml:space="preserve">, CWM simply wishes to get on with the work of constructing RMU-2, loading up </w:t>
      </w:r>
      <w:r w:rsidR="00D400F4">
        <w:t>haul</w:t>
      </w:r>
      <w:r>
        <w:t xml:space="preserve"> trucks and </w:t>
      </w:r>
      <w:r w:rsidR="00511E61">
        <w:t>dumping</w:t>
      </w:r>
      <w:r>
        <w:t xml:space="preserve"> contaminated soil </w:t>
      </w:r>
      <w:r w:rsidR="00511E61">
        <w:t>into a spoils pile</w:t>
      </w:r>
      <w:r>
        <w:t xml:space="preserve">.  CWM uses various arguments to explain its position – its concern for the safety of </w:t>
      </w:r>
      <w:proofErr w:type="spellStart"/>
      <w:r>
        <w:t>Rad</w:t>
      </w:r>
      <w:proofErr w:type="spellEnd"/>
      <w:r>
        <w:t xml:space="preserve"> Techs who might trip, </w:t>
      </w:r>
      <w:r w:rsidR="00603BB4">
        <w:t xml:space="preserve">be run over by heavy equipment </w:t>
      </w:r>
      <w:r>
        <w:t xml:space="preserve">or OSHA </w:t>
      </w:r>
      <w:proofErr w:type="gramStart"/>
      <w:r>
        <w:t>requirements, that</w:t>
      </w:r>
      <w:proofErr w:type="gramEnd"/>
      <w:r>
        <w:t xml:space="preserve"> are completely inapplicable.  </w:t>
      </w:r>
      <w:r w:rsidR="00603BB4">
        <w:t xml:space="preserve">Though it’s hard to take some of these arguments seriously, we </w:t>
      </w:r>
      <w:r w:rsidR="00620345">
        <w:t>carefully review</w:t>
      </w:r>
      <w:r w:rsidR="00603BB4">
        <w:t xml:space="preserve"> CWM’s plan and compare it to NRC’s guidance and NYSDOH’s </w:t>
      </w:r>
      <w:r w:rsidR="00987352">
        <w:t>concerns and expectations</w:t>
      </w:r>
      <w:r w:rsidR="00603BB4">
        <w:t>.</w:t>
      </w:r>
    </w:p>
    <w:p w:rsidR="00603BB4" w:rsidRDefault="00603BB4" w:rsidP="006B3AD5">
      <w:pPr>
        <w:autoSpaceDE w:val="0"/>
        <w:autoSpaceDN w:val="0"/>
        <w:adjustRightInd w:val="0"/>
      </w:pPr>
    </w:p>
    <w:p w:rsidR="00603BB4" w:rsidRPr="00445241" w:rsidRDefault="007F4AC3" w:rsidP="00445241">
      <w:pPr>
        <w:pStyle w:val="Heading2"/>
      </w:pPr>
      <w:r w:rsidRPr="007F4AC3">
        <w:lastRenderedPageBreak/>
        <w:t>Radiological Scanning</w:t>
      </w:r>
    </w:p>
    <w:p w:rsidR="007F4AC3" w:rsidRDefault="007F4AC3" w:rsidP="006B3AD5">
      <w:pPr>
        <w:autoSpaceDE w:val="0"/>
        <w:autoSpaceDN w:val="0"/>
        <w:adjustRightInd w:val="0"/>
      </w:pPr>
    </w:p>
    <w:p w:rsidR="007F4AC3" w:rsidRDefault="007F4AC3" w:rsidP="006B3AD5">
      <w:pPr>
        <w:autoSpaceDE w:val="0"/>
        <w:autoSpaceDN w:val="0"/>
        <w:adjustRightInd w:val="0"/>
      </w:pPr>
      <w:r>
        <w:t>To summarize</w:t>
      </w:r>
      <w:r w:rsidR="006D309D">
        <w:t>,</w:t>
      </w:r>
      <w:r>
        <w:t xml:space="preserve"> CWM’s plan for radiological screening of potentially contaminated soil, for almost all construction activities, </w:t>
      </w:r>
      <w:r w:rsidR="006D309D">
        <w:t xml:space="preserve">is </w:t>
      </w:r>
      <w:r>
        <w:t>to rely</w:t>
      </w:r>
      <w:r w:rsidR="00445241">
        <w:t xml:space="preserve"> </w:t>
      </w:r>
      <w:r>
        <w:t xml:space="preserve">on surface scanning, which is time consuming and expensive.  For clearing and grubbing, CWM wishes to first do this work before surface scanning the area.  Here CWM is concerned that a </w:t>
      </w:r>
      <w:proofErr w:type="spellStart"/>
      <w:r>
        <w:t>Rad</w:t>
      </w:r>
      <w:proofErr w:type="spellEnd"/>
      <w:r>
        <w:t xml:space="preserve"> Tech might trip.  </w:t>
      </w:r>
      <w:r w:rsidR="006D309D">
        <w:t xml:space="preserve">This is a strained rationale.  </w:t>
      </w:r>
      <w:r>
        <w:t xml:space="preserve">Surface scanning does not require a </w:t>
      </w:r>
      <w:proofErr w:type="spellStart"/>
      <w:r>
        <w:t>Rad</w:t>
      </w:r>
      <w:proofErr w:type="spellEnd"/>
      <w:r>
        <w:t xml:space="preserve"> Tech to be burdened with heavy equipment.  CWM also states that this operation would disturb </w:t>
      </w:r>
      <w:r w:rsidR="006D309D">
        <w:t xml:space="preserve">only </w:t>
      </w:r>
      <w:r>
        <w:t xml:space="preserve">the top six inches of soil.  The removal of tree stumps </w:t>
      </w:r>
      <w:r w:rsidR="006D309D">
        <w:t>clearly</w:t>
      </w:r>
      <w:r>
        <w:t xml:space="preserve"> involve</w:t>
      </w:r>
      <w:r w:rsidR="006D309D">
        <w:t>s</w:t>
      </w:r>
      <w:r>
        <w:t xml:space="preserve"> cuts deeper than six inches.</w:t>
      </w:r>
    </w:p>
    <w:p w:rsidR="00634942" w:rsidRDefault="00634942" w:rsidP="006B3AD5">
      <w:pPr>
        <w:autoSpaceDE w:val="0"/>
        <w:autoSpaceDN w:val="0"/>
        <w:adjustRightInd w:val="0"/>
      </w:pPr>
    </w:p>
    <w:p w:rsidR="00634942" w:rsidRDefault="006D309D" w:rsidP="006B3AD5">
      <w:pPr>
        <w:autoSpaceDE w:val="0"/>
        <w:autoSpaceDN w:val="0"/>
        <w:adjustRightInd w:val="0"/>
      </w:pPr>
      <w:r>
        <w:t xml:space="preserve">For mass excavations, </w:t>
      </w:r>
      <w:r w:rsidR="00634942">
        <w:t xml:space="preserve">CWM maintains that </w:t>
      </w:r>
      <w:r w:rsidR="00D400F4">
        <w:t xml:space="preserve">a </w:t>
      </w:r>
      <w:r w:rsidR="00634942">
        <w:t xml:space="preserve">radiological survey every six inches is impractical with heavy equipment and unsafe for </w:t>
      </w:r>
      <w:proofErr w:type="spellStart"/>
      <w:r w:rsidR="00634942">
        <w:t>Rad</w:t>
      </w:r>
      <w:proofErr w:type="spellEnd"/>
      <w:r w:rsidR="00634942">
        <w:t xml:space="preserve"> Techs in the presence of this equipment.  Here CWM is proposing a surface scan before mass excavations “for all areas not previously scanned during the </w:t>
      </w:r>
      <w:proofErr w:type="spellStart"/>
      <w:r w:rsidR="00634942">
        <w:t>Sitewide</w:t>
      </w:r>
      <w:proofErr w:type="spellEnd"/>
      <w:r w:rsidR="00634942">
        <w:t xml:space="preserve"> Survey.”</w:t>
      </w:r>
      <w:r w:rsidR="00D400F4">
        <w:t xml:space="preserve">  This assumes the previous </w:t>
      </w:r>
      <w:proofErr w:type="spellStart"/>
      <w:r w:rsidR="00D400F4">
        <w:t>sitewide</w:t>
      </w:r>
      <w:proofErr w:type="spellEnd"/>
      <w:r w:rsidR="00D400F4">
        <w:t xml:space="preserve"> survey was adequate, which we dispute.  After a survey scan, CWM intends to proceed with mass excavations and the use of portal monitors.</w:t>
      </w:r>
    </w:p>
    <w:p w:rsidR="00D400F4" w:rsidRDefault="00D400F4" w:rsidP="006B3AD5">
      <w:pPr>
        <w:autoSpaceDE w:val="0"/>
        <w:autoSpaceDN w:val="0"/>
        <w:adjustRightInd w:val="0"/>
      </w:pPr>
    </w:p>
    <w:p w:rsidR="00D400F4" w:rsidRDefault="00D400F4" w:rsidP="006B3AD5">
      <w:pPr>
        <w:autoSpaceDE w:val="0"/>
        <w:autoSpaceDN w:val="0"/>
        <w:adjustRightInd w:val="0"/>
      </w:pPr>
      <w:r>
        <w:t xml:space="preserve">For the scanning of deep trenches, CWM proposes scanning every six inches to a depth of four feet.  Below four feet, contaminated soil would be loaded into haul trucks and </w:t>
      </w:r>
      <w:r w:rsidR="00445241">
        <w:t>scanned elsewhere</w:t>
      </w:r>
      <w:r>
        <w:t xml:space="preserve">.  Here CWM argues that OSHA prohibits entry into a trench deeper than 4 feet. </w:t>
      </w:r>
      <w:r w:rsidR="00DB2AD1">
        <w:t xml:space="preserve"> </w:t>
      </w:r>
      <w:r w:rsidR="00445241">
        <w:t>The fact is – it is possible to lower a detector into a deep trench to determine whether the count is above background – without personnel entering the trench.</w:t>
      </w:r>
    </w:p>
    <w:p w:rsidR="00D400F4" w:rsidRDefault="00D400F4" w:rsidP="006B3AD5">
      <w:pPr>
        <w:autoSpaceDE w:val="0"/>
        <w:autoSpaceDN w:val="0"/>
        <w:adjustRightInd w:val="0"/>
      </w:pPr>
    </w:p>
    <w:p w:rsidR="00D400F4" w:rsidRDefault="00D400F4" w:rsidP="006B3AD5">
      <w:pPr>
        <w:autoSpaceDE w:val="0"/>
        <w:autoSpaceDN w:val="0"/>
        <w:adjustRightInd w:val="0"/>
      </w:pPr>
      <w:r>
        <w:t xml:space="preserve">Finally for shallow trenches, CWM allows </w:t>
      </w:r>
      <w:proofErr w:type="spellStart"/>
      <w:r>
        <w:t>Rad</w:t>
      </w:r>
      <w:proofErr w:type="spellEnd"/>
      <w:r>
        <w:t xml:space="preserve"> Techs to scan surfaces every 6 inches down to a </w:t>
      </w:r>
      <w:proofErr w:type="spellStart"/>
      <w:r>
        <w:t>dept</w:t>
      </w:r>
      <w:proofErr w:type="spellEnd"/>
      <w:r>
        <w:t xml:space="preserve"> of 4 feet.</w:t>
      </w:r>
    </w:p>
    <w:p w:rsidR="00D400F4" w:rsidRDefault="00D400F4" w:rsidP="006B3AD5">
      <w:pPr>
        <w:autoSpaceDE w:val="0"/>
        <w:autoSpaceDN w:val="0"/>
        <w:adjustRightInd w:val="0"/>
      </w:pPr>
    </w:p>
    <w:p w:rsidR="00D400F4" w:rsidRPr="00445241" w:rsidRDefault="00D400F4" w:rsidP="00445241">
      <w:pPr>
        <w:pStyle w:val="Heading2"/>
      </w:pPr>
      <w:r w:rsidRPr="00D400F4">
        <w:t>Radiation Detectors and Scanning Procedures</w:t>
      </w:r>
    </w:p>
    <w:p w:rsidR="00D400F4" w:rsidRDefault="00D400F4" w:rsidP="006B3AD5">
      <w:pPr>
        <w:autoSpaceDE w:val="0"/>
        <w:autoSpaceDN w:val="0"/>
        <w:adjustRightInd w:val="0"/>
      </w:pPr>
    </w:p>
    <w:p w:rsidR="00543891" w:rsidRDefault="00EA1FF2" w:rsidP="00D227A1">
      <w:pPr>
        <w:autoSpaceDE w:val="0"/>
        <w:autoSpaceDN w:val="0"/>
        <w:adjustRightInd w:val="0"/>
      </w:pPr>
      <w:r>
        <w:t xml:space="preserve">For hand scanning of soils, CWM proposes the use of a standard 2x2 </w:t>
      </w:r>
      <w:proofErr w:type="spellStart"/>
      <w:r>
        <w:t>NaI</w:t>
      </w:r>
      <w:proofErr w:type="spellEnd"/>
      <w:r>
        <w:t xml:space="preserve"> detector.  According to NUREG-1507, the sensitivity of such a detector held at 10 cm or 4 inches above soil is </w:t>
      </w:r>
      <w:proofErr w:type="gramStart"/>
      <w:r>
        <w:t xml:space="preserve">2.8 </w:t>
      </w:r>
      <w:proofErr w:type="spellStart"/>
      <w:r>
        <w:t>pCi</w:t>
      </w:r>
      <w:proofErr w:type="spellEnd"/>
      <w:r>
        <w:t>/g</w:t>
      </w:r>
      <w:proofErr w:type="gramEnd"/>
      <w:r>
        <w:t xml:space="preserve"> for Ra-226 (or its decay product Bi-214).  </w:t>
      </w:r>
      <w:proofErr w:type="gramStart"/>
      <w:r w:rsidR="00C47DD0">
        <w:t xml:space="preserve">According to </w:t>
      </w:r>
      <w:r w:rsidR="00C47DD0" w:rsidRPr="00D227A1">
        <w:t xml:space="preserve">NUREG-1507 </w:t>
      </w:r>
      <w:r w:rsidR="00C47DD0">
        <w:t>(</w:t>
      </w:r>
      <w:r w:rsidR="00C47DD0" w:rsidRPr="00D227A1">
        <w:t>p. 6-21</w:t>
      </w:r>
      <w:r w:rsidR="00C47DD0">
        <w:t>)</w:t>
      </w:r>
      <w:r w:rsidR="00C47DD0" w:rsidRPr="00D227A1">
        <w:t xml:space="preserve">, </w:t>
      </w:r>
      <w:r w:rsidR="00C47DD0">
        <w:t>the</w:t>
      </w:r>
      <w:r w:rsidR="00C47DD0" w:rsidRPr="00D227A1">
        <w:t xml:space="preserve"> "average height of the </w:t>
      </w:r>
      <w:proofErr w:type="spellStart"/>
      <w:r w:rsidR="00C47DD0" w:rsidRPr="00D227A1">
        <w:t>Nal</w:t>
      </w:r>
      <w:proofErr w:type="spellEnd"/>
      <w:r w:rsidR="00C47DD0" w:rsidRPr="00D227A1">
        <w:t xml:space="preserve"> scintillation detector above the ground during scanning" should be 10 cm," or four inches</w:t>
      </w:r>
      <w:r w:rsidR="00C47DD0">
        <w:t>.</w:t>
      </w:r>
      <w:proofErr w:type="gramEnd"/>
      <w:r w:rsidR="00C47DD0">
        <w:t xml:space="preserve">  </w:t>
      </w:r>
      <w:r w:rsidR="006D309D">
        <w:t xml:space="preserve">CWM proposes scanning at a 6 inch height above ground surface.  </w:t>
      </w:r>
      <w:r>
        <w:t xml:space="preserve">Since the background concentration of </w:t>
      </w:r>
      <w:r>
        <w:lastRenderedPageBreak/>
        <w:t>radium-226 i</w:t>
      </w:r>
      <w:r w:rsidR="0001245B">
        <w:t xml:space="preserve">n </w:t>
      </w:r>
      <w:smartTag w:uri="urn:schemas-microsoft-com:office:smarttags" w:element="place">
        <w:r w:rsidR="0001245B">
          <w:t>Western New York</w:t>
        </w:r>
      </w:smartTag>
      <w:r w:rsidR="0001245B">
        <w:t xml:space="preserve"> i</w:t>
      </w:r>
      <w:r>
        <w:t xml:space="preserve">s </w:t>
      </w:r>
      <w:proofErr w:type="gramStart"/>
      <w:r w:rsidR="0001245B">
        <w:t xml:space="preserve">0.85 </w:t>
      </w:r>
      <w:proofErr w:type="spellStart"/>
      <w:r w:rsidR="0001245B">
        <w:t>pCi</w:t>
      </w:r>
      <w:proofErr w:type="spellEnd"/>
      <w:r w:rsidR="0001245B">
        <w:t>/g</w:t>
      </w:r>
      <w:r w:rsidR="0001245B">
        <w:rPr>
          <w:rStyle w:val="FootnoteReference"/>
        </w:rPr>
        <w:footnoteReference w:id="7"/>
      </w:r>
      <w:r w:rsidR="0001245B">
        <w:t>,</w:t>
      </w:r>
      <w:proofErr w:type="gramEnd"/>
      <w:r w:rsidR="0001245B">
        <w:t xml:space="preserve"> it appears the radiation detector will not be sufficiently sensitive to detect concentrations </w:t>
      </w:r>
      <w:r w:rsidR="00C47DD0">
        <w:t>1.5 times background, or</w:t>
      </w:r>
      <w:r w:rsidRPr="00EA1FF2">
        <w:t xml:space="preserve"> 1.27 </w:t>
      </w:r>
      <w:proofErr w:type="spellStart"/>
      <w:r w:rsidRPr="00EA1FF2">
        <w:t>pCi</w:t>
      </w:r>
      <w:proofErr w:type="spellEnd"/>
      <w:r w:rsidRPr="00EA1FF2">
        <w:t>/g for Ra-226</w:t>
      </w:r>
      <w:r w:rsidR="0001245B">
        <w:t>.</w:t>
      </w:r>
      <w:r w:rsidRPr="00EA1FF2">
        <w:t xml:space="preserve"> </w:t>
      </w:r>
      <w:r w:rsidR="00D227A1">
        <w:t xml:space="preserve"> </w:t>
      </w:r>
    </w:p>
    <w:p w:rsidR="00F0650A" w:rsidRDefault="00F0650A" w:rsidP="00D227A1">
      <w:pPr>
        <w:autoSpaceDE w:val="0"/>
        <w:autoSpaceDN w:val="0"/>
        <w:adjustRightInd w:val="0"/>
      </w:pPr>
    </w:p>
    <w:p w:rsidR="001751FC" w:rsidRDefault="00322072">
      <w:pPr>
        <w:sectPr w:rsidR="001751FC" w:rsidSect="001751FC">
          <w:pgSz w:w="15840" w:h="12240" w:orient="landscape"/>
          <w:pgMar w:top="1800" w:right="2160" w:bottom="1800" w:left="1440" w:header="720" w:footer="720" w:gutter="0"/>
          <w:cols w:space="720"/>
          <w:docGrid w:linePitch="360"/>
        </w:sectPr>
      </w:pPr>
      <w:r>
        <w:rPr>
          <w:noProof/>
        </w:rPr>
        <w:lastRenderedPageBreak/>
        <w:drawing>
          <wp:inline distT="0" distB="0" distL="0" distR="0">
            <wp:extent cx="7762875" cy="50673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7762875" cy="5067300"/>
                    </a:xfrm>
                    <a:prstGeom prst="rect">
                      <a:avLst/>
                    </a:prstGeom>
                    <a:noFill/>
                    <a:ln w="9525">
                      <a:noFill/>
                      <a:miter lim="800000"/>
                      <a:headEnd/>
                      <a:tailEnd/>
                    </a:ln>
                  </pic:spPr>
                </pic:pic>
              </a:graphicData>
            </a:graphic>
          </wp:inline>
        </w:drawing>
      </w:r>
    </w:p>
    <w:p w:rsidR="00BD61CC" w:rsidRDefault="007D773C">
      <w:r>
        <w:rPr>
          <w:rFonts w:ascii="TimesNewRomanPS-BoldMT" w:hAnsi="TimesNewRomanPS-BoldMT" w:cs="TimesNewRomanPS-BoldMT"/>
          <w:b/>
          <w:bCs/>
        </w:rPr>
        <w:lastRenderedPageBreak/>
        <w:t>November 2009</w:t>
      </w:r>
    </w:p>
    <w:p w:rsidR="00BE0213" w:rsidRDefault="00BD61CC">
      <w:r>
        <w:br w:type="page"/>
      </w:r>
      <w:r w:rsidR="00322072">
        <w:rPr>
          <w:noProof/>
        </w:rPr>
        <w:lastRenderedPageBreak/>
        <w:drawing>
          <wp:inline distT="0" distB="0" distL="0" distR="0">
            <wp:extent cx="5486400" cy="5124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486400" cy="5124450"/>
                    </a:xfrm>
                    <a:prstGeom prst="rect">
                      <a:avLst/>
                    </a:prstGeom>
                    <a:noFill/>
                    <a:ln w="9525">
                      <a:noFill/>
                      <a:miter lim="800000"/>
                      <a:headEnd/>
                      <a:tailEnd/>
                    </a:ln>
                  </pic:spPr>
                </pic:pic>
              </a:graphicData>
            </a:graphic>
          </wp:inline>
        </w:drawing>
      </w:r>
    </w:p>
    <w:p w:rsidR="009D58E1" w:rsidRDefault="009D58E1" w:rsidP="009D58E1"/>
    <w:p w:rsidR="009D58E1" w:rsidRDefault="009D58E1" w:rsidP="009D58E1">
      <w:pPr>
        <w:rPr>
          <w:b/>
        </w:rPr>
      </w:pPr>
      <w:proofErr w:type="gramStart"/>
      <w:r w:rsidRPr="001D24AF">
        <w:rPr>
          <w:b/>
        </w:rPr>
        <w:t>Figure 1.</w:t>
      </w:r>
      <w:proofErr w:type="gramEnd"/>
      <w:r w:rsidRPr="001D24AF">
        <w:rPr>
          <w:b/>
        </w:rPr>
        <w:t xml:space="preserve">  </w:t>
      </w:r>
      <w:proofErr w:type="spellStart"/>
      <w:r w:rsidRPr="001D24AF">
        <w:rPr>
          <w:b/>
        </w:rPr>
        <w:t>Fac</w:t>
      </w:r>
      <w:proofErr w:type="spellEnd"/>
      <w:r w:rsidRPr="001D24AF">
        <w:rPr>
          <w:b/>
        </w:rPr>
        <w:t xml:space="preserve"> Pond 8, broken into 12 survey units. (LATA, 2012c)</w:t>
      </w:r>
    </w:p>
    <w:p w:rsidR="009710BA" w:rsidRDefault="009710BA">
      <w:r>
        <w:br w:type="page"/>
      </w:r>
    </w:p>
    <w:p w:rsidR="009D58E1" w:rsidRDefault="009D58E1"/>
    <w:p w:rsidR="009710BA" w:rsidRDefault="009710BA"/>
    <w:p w:rsidR="009710BA" w:rsidRDefault="009710BA">
      <w:r>
        <w:rPr>
          <w:noProof/>
        </w:rPr>
        <w:drawing>
          <wp:inline distT="0" distB="0" distL="0" distR="0">
            <wp:extent cx="6410325" cy="546214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12304" cy="5463833"/>
                    </a:xfrm>
                    <a:prstGeom prst="rect">
                      <a:avLst/>
                    </a:prstGeom>
                    <a:noFill/>
                    <a:ln w="9525">
                      <a:noFill/>
                      <a:miter lim="800000"/>
                      <a:headEnd/>
                      <a:tailEnd/>
                    </a:ln>
                  </pic:spPr>
                </pic:pic>
              </a:graphicData>
            </a:graphic>
          </wp:inline>
        </w:drawing>
      </w:r>
    </w:p>
    <w:p w:rsidR="009710BA" w:rsidRDefault="009710BA">
      <w:r>
        <w:br w:type="page"/>
      </w:r>
    </w:p>
    <w:p w:rsidR="009710BA" w:rsidRDefault="009710BA"/>
    <w:p w:rsidR="009710BA" w:rsidRDefault="009710BA"/>
    <w:p w:rsidR="009710BA" w:rsidRDefault="009710BA">
      <w:r>
        <w:rPr>
          <w:noProof/>
        </w:rPr>
        <w:drawing>
          <wp:inline distT="0" distB="0" distL="0" distR="0">
            <wp:extent cx="7183562" cy="559392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183562" cy="5593923"/>
                    </a:xfrm>
                    <a:prstGeom prst="rect">
                      <a:avLst/>
                    </a:prstGeom>
                    <a:noFill/>
                    <a:ln w="9525">
                      <a:noFill/>
                      <a:miter lim="800000"/>
                      <a:headEnd/>
                      <a:tailEnd/>
                    </a:ln>
                  </pic:spPr>
                </pic:pic>
              </a:graphicData>
            </a:graphic>
          </wp:inline>
        </w:drawing>
      </w:r>
    </w:p>
    <w:sectPr w:rsidR="009710BA" w:rsidSect="001751FC">
      <w:pgSz w:w="12240" w:h="15840"/>
      <w:pgMar w:top="216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F41" w:rsidRDefault="00F81F41">
      <w:r>
        <w:separator/>
      </w:r>
    </w:p>
  </w:endnote>
  <w:endnote w:type="continuationSeparator" w:id="0">
    <w:p w:rsidR="00F81F41" w:rsidRDefault="00F81F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F41" w:rsidRDefault="00F81F41">
      <w:r>
        <w:separator/>
      </w:r>
    </w:p>
  </w:footnote>
  <w:footnote w:type="continuationSeparator" w:id="0">
    <w:p w:rsidR="00F81F41" w:rsidRDefault="00F81F41">
      <w:r>
        <w:continuationSeparator/>
      </w:r>
    </w:p>
  </w:footnote>
  <w:footnote w:id="1">
    <w:p w:rsidR="00166A66" w:rsidRDefault="00166A66" w:rsidP="00166A66">
      <w:pPr>
        <w:pStyle w:val="FootnoteText"/>
      </w:pPr>
      <w:r>
        <w:rPr>
          <w:rStyle w:val="FootnoteReference"/>
        </w:rPr>
        <w:footnoteRef/>
      </w:r>
      <w:r>
        <w:t xml:space="preserve">  CWM </w:t>
      </w:r>
      <w:r w:rsidRPr="007E1296">
        <w:t>P</w:t>
      </w:r>
      <w:r>
        <w:t>roject</w:t>
      </w:r>
      <w:r w:rsidRPr="007E1296">
        <w:t xml:space="preserve"> Specific</w:t>
      </w:r>
      <w:r>
        <w:t xml:space="preserve"> </w:t>
      </w:r>
      <w:r w:rsidRPr="007E1296">
        <w:t>Soil Excavation</w:t>
      </w:r>
      <w:r>
        <w:t xml:space="preserve">, </w:t>
      </w:r>
      <w:r w:rsidRPr="007E1296">
        <w:t>Monitoring, Management</w:t>
      </w:r>
      <w:r>
        <w:t xml:space="preserve"> a</w:t>
      </w:r>
      <w:r w:rsidRPr="007E1296">
        <w:t>nd</w:t>
      </w:r>
      <w:r>
        <w:t xml:space="preserve"> </w:t>
      </w:r>
      <w:r w:rsidRPr="007E1296">
        <w:t>Corrective Action</w:t>
      </w:r>
      <w:r>
        <w:t xml:space="preserve"> </w:t>
      </w:r>
      <w:r w:rsidRPr="007E1296">
        <w:t>Plan</w:t>
      </w:r>
      <w:r>
        <w:t xml:space="preserve"> (SEMMP), </w:t>
      </w:r>
      <w:r w:rsidRPr="007D773C">
        <w:t>November 2009, Revised November 2013.</w:t>
      </w:r>
    </w:p>
  </w:footnote>
  <w:footnote w:id="2">
    <w:p w:rsidR="00511E61" w:rsidRPr="00E72190" w:rsidRDefault="00511E61" w:rsidP="00511E61">
      <w:pPr>
        <w:pStyle w:val="FootnoteText"/>
      </w:pPr>
      <w:r>
        <w:rPr>
          <w:rStyle w:val="FootnoteReference"/>
        </w:rPr>
        <w:footnoteRef/>
      </w:r>
      <w:r>
        <w:t xml:space="preserve"> (ORAU, 1984)</w:t>
      </w:r>
    </w:p>
  </w:footnote>
  <w:footnote w:id="3">
    <w:p w:rsidR="00476F99" w:rsidRPr="00883677" w:rsidRDefault="00476F99">
      <w:pPr>
        <w:pStyle w:val="FootnoteText"/>
      </w:pPr>
      <w:r>
        <w:rPr>
          <w:rStyle w:val="FootnoteReference"/>
        </w:rPr>
        <w:footnoteRef/>
      </w:r>
      <w:r>
        <w:t xml:space="preserve">  </w:t>
      </w:r>
      <w:proofErr w:type="gramStart"/>
      <w:r w:rsidRPr="00883677">
        <w:t>Multi-Agency Radiation Survey and Site Investigation Manual</w:t>
      </w:r>
      <w:r>
        <w:t xml:space="preserve"> (MARSSIM), Nuclear Regulatory Commission, </w:t>
      </w:r>
      <w:r w:rsidRPr="00883677">
        <w:t>NUREG-1575, Rev. 1</w:t>
      </w:r>
      <w:r>
        <w:t xml:space="preserve">, </w:t>
      </w:r>
      <w:r w:rsidRPr="00883677">
        <w:t>AUGUST 2000</w:t>
      </w:r>
      <w:r>
        <w:t>, Chapter 3.</w:t>
      </w:r>
      <w:proofErr w:type="gramEnd"/>
    </w:p>
  </w:footnote>
  <w:footnote w:id="4">
    <w:p w:rsidR="00476F99" w:rsidRPr="003473D6" w:rsidRDefault="00476F99" w:rsidP="003473D6">
      <w:pPr>
        <w:pStyle w:val="FootnoteText"/>
      </w:pPr>
      <w:r>
        <w:rPr>
          <w:rStyle w:val="FootnoteReference"/>
        </w:rPr>
        <w:footnoteRef/>
      </w:r>
      <w:r>
        <w:t xml:space="preserve">  Background and Resurvey Recommendations for the Atomic Energy Commission Portion of the Lake Ontario Ordnance Works, prepared for the Public Safety Division, Office of Operational Safety, Assistant Secretary for Environmental Protection, Safety, and Energy Preparedness, U.S. DEPARTMENT OF ENERGY, by </w:t>
      </w:r>
      <w:r w:rsidRPr="003473D6">
        <w:t>THE AEROSPACE CORPORATION</w:t>
      </w:r>
      <w:r>
        <w:t xml:space="preserve">, </w:t>
      </w:r>
      <w:r w:rsidRPr="003473D6">
        <w:t>Contract No. DE-AC01-82-EP1510O</w:t>
      </w:r>
      <w:r>
        <w:t xml:space="preserve">, </w:t>
      </w:r>
      <w:r w:rsidRPr="003473D6">
        <w:t>November 1982</w:t>
      </w:r>
      <w:r>
        <w:t>.</w:t>
      </w:r>
    </w:p>
  </w:footnote>
  <w:footnote w:id="5">
    <w:p w:rsidR="00476F99" w:rsidRDefault="00476F99">
      <w:pPr>
        <w:pStyle w:val="FootnoteText"/>
      </w:pPr>
      <w:r>
        <w:rPr>
          <w:rStyle w:val="FootnoteReference"/>
        </w:rPr>
        <w:footnoteRef/>
      </w:r>
      <w:r>
        <w:t xml:space="preserve"> URS April 2009</w:t>
      </w:r>
    </w:p>
  </w:footnote>
  <w:footnote w:id="6">
    <w:p w:rsidR="00476F99" w:rsidRDefault="00476F99">
      <w:pPr>
        <w:pStyle w:val="FootnoteText"/>
      </w:pPr>
      <w:r>
        <w:rPr>
          <w:rStyle w:val="FootnoteReference"/>
        </w:rPr>
        <w:footnoteRef/>
      </w:r>
      <w:r>
        <w:t xml:space="preserve">  CWM </w:t>
      </w:r>
      <w:r w:rsidRPr="007E1296">
        <w:t>P</w:t>
      </w:r>
      <w:r>
        <w:t>roject</w:t>
      </w:r>
      <w:r w:rsidRPr="007E1296">
        <w:t xml:space="preserve"> Specific</w:t>
      </w:r>
      <w:r>
        <w:t xml:space="preserve"> </w:t>
      </w:r>
      <w:r w:rsidRPr="007E1296">
        <w:t>Soil Excavation</w:t>
      </w:r>
      <w:r>
        <w:t xml:space="preserve">, </w:t>
      </w:r>
      <w:r w:rsidRPr="007E1296">
        <w:t>Monitoring, Management</w:t>
      </w:r>
      <w:r>
        <w:t xml:space="preserve"> a</w:t>
      </w:r>
      <w:r w:rsidRPr="007E1296">
        <w:t>nd</w:t>
      </w:r>
      <w:r>
        <w:t xml:space="preserve"> </w:t>
      </w:r>
      <w:r w:rsidRPr="007E1296">
        <w:t>Corrective Action</w:t>
      </w:r>
      <w:r>
        <w:t xml:space="preserve"> </w:t>
      </w:r>
      <w:r w:rsidRPr="007E1296">
        <w:t>Plan</w:t>
      </w:r>
      <w:r>
        <w:t xml:space="preserve"> (SEMMP), </w:t>
      </w:r>
      <w:r w:rsidRPr="007D773C">
        <w:t>November 2009, Revised November 2013.</w:t>
      </w:r>
    </w:p>
  </w:footnote>
  <w:footnote w:id="7">
    <w:p w:rsidR="00476F99" w:rsidRDefault="00476F99">
      <w:pPr>
        <w:pStyle w:val="FootnoteText"/>
      </w:pPr>
      <w:r>
        <w:rPr>
          <w:rStyle w:val="FootnoteReference"/>
        </w:rPr>
        <w:footnoteRef/>
      </w:r>
      <w:r>
        <w:t xml:space="preserve">  </w:t>
      </w:r>
      <w:r w:rsidRPr="00EA1FF2">
        <w:t>T. Myrick, et al., Oak Ridge National Laboratory, State Background Radiation Levels</w:t>
      </w:r>
      <w:r>
        <w:t xml:space="preserve">, </w:t>
      </w:r>
      <w:r w:rsidRPr="00EA1FF2">
        <w:t>(ORNL/TM-7343), 1983</w:t>
      </w:r>
      <w:r>
        <w:t xml:space="preserve">, </w:t>
      </w:r>
      <w:r w:rsidRPr="00EA1FF2">
        <w:t>available at &lt;http://web.ornl.gov/info/reports/1981/3445605600481.pdf.</w:t>
      </w:r>
      <w:r w:rsidRPr="0001245B">
        <w:t xml:space="preserve"> </w:t>
      </w:r>
      <w:r w:rsidRPr="00EA1FF2">
        <w:t xml:space="preserve">Using a Geiger-Mueller </w:t>
      </w:r>
      <w:r>
        <w:t>detector</w:t>
      </w:r>
      <w:r w:rsidRPr="00EA1FF2">
        <w:t xml:space="preserve">, gamma ray measurements taken 1 meter from the soil surface resulted in average Ra-226 concentrations in soil at several locations in Niagara County </w:t>
      </w:r>
      <w:proofErr w:type="gramStart"/>
      <w:r w:rsidRPr="00EA1FF2">
        <w:t xml:space="preserve">of 0.85 </w:t>
      </w:r>
      <w:proofErr w:type="spellStart"/>
      <w:r w:rsidRPr="00EA1FF2">
        <w:t>pCi</w:t>
      </w:r>
      <w:proofErr w:type="spellEnd"/>
      <w:r w:rsidRPr="00EA1FF2">
        <w:t>/g</w:t>
      </w:r>
      <w:proofErr w:type="gramEnd"/>
      <w:r w:rsidRPr="00EA1FF2">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20"/>
  <w:characterSpacingControl w:val="doNotCompress"/>
  <w:footnotePr>
    <w:footnote w:id="-1"/>
    <w:footnote w:id="0"/>
  </w:footnotePr>
  <w:endnotePr>
    <w:endnote w:id="-1"/>
    <w:endnote w:id="0"/>
  </w:endnotePr>
  <w:compat/>
  <w:rsids>
    <w:rsidRoot w:val="007D562B"/>
    <w:rsid w:val="0000251B"/>
    <w:rsid w:val="000121E6"/>
    <w:rsid w:val="0001245B"/>
    <w:rsid w:val="00046132"/>
    <w:rsid w:val="000855A7"/>
    <w:rsid w:val="000C5A73"/>
    <w:rsid w:val="000F7F9D"/>
    <w:rsid w:val="00166A66"/>
    <w:rsid w:val="00172213"/>
    <w:rsid w:val="001751FC"/>
    <w:rsid w:val="0020573B"/>
    <w:rsid w:val="00217489"/>
    <w:rsid w:val="0025300C"/>
    <w:rsid w:val="00263F40"/>
    <w:rsid w:val="002735DA"/>
    <w:rsid w:val="002819EF"/>
    <w:rsid w:val="00290F92"/>
    <w:rsid w:val="002A24AA"/>
    <w:rsid w:val="002C5EEB"/>
    <w:rsid w:val="002E69C5"/>
    <w:rsid w:val="003009AD"/>
    <w:rsid w:val="00316024"/>
    <w:rsid w:val="00322072"/>
    <w:rsid w:val="003473D6"/>
    <w:rsid w:val="00360D21"/>
    <w:rsid w:val="00405A5E"/>
    <w:rsid w:val="00445241"/>
    <w:rsid w:val="00476F99"/>
    <w:rsid w:val="00496DA6"/>
    <w:rsid w:val="004D5C6D"/>
    <w:rsid w:val="00503564"/>
    <w:rsid w:val="00511E61"/>
    <w:rsid w:val="00543891"/>
    <w:rsid w:val="005F6F35"/>
    <w:rsid w:val="00603BB4"/>
    <w:rsid w:val="00620345"/>
    <w:rsid w:val="00634942"/>
    <w:rsid w:val="006B3AD5"/>
    <w:rsid w:val="006B4CB5"/>
    <w:rsid w:val="006D309D"/>
    <w:rsid w:val="00716C03"/>
    <w:rsid w:val="00726A85"/>
    <w:rsid w:val="007578F4"/>
    <w:rsid w:val="007B5A92"/>
    <w:rsid w:val="007D562B"/>
    <w:rsid w:val="007D773C"/>
    <w:rsid w:val="007E1296"/>
    <w:rsid w:val="007F4AC3"/>
    <w:rsid w:val="00851147"/>
    <w:rsid w:val="00866E7D"/>
    <w:rsid w:val="00883677"/>
    <w:rsid w:val="00887C10"/>
    <w:rsid w:val="008A7D89"/>
    <w:rsid w:val="008B00A4"/>
    <w:rsid w:val="008D7DFD"/>
    <w:rsid w:val="008E3051"/>
    <w:rsid w:val="009710BA"/>
    <w:rsid w:val="00986614"/>
    <w:rsid w:val="00987352"/>
    <w:rsid w:val="009D4307"/>
    <w:rsid w:val="009D58E1"/>
    <w:rsid w:val="00A034E0"/>
    <w:rsid w:val="00A17AB6"/>
    <w:rsid w:val="00A67328"/>
    <w:rsid w:val="00AC56B4"/>
    <w:rsid w:val="00AF0B2B"/>
    <w:rsid w:val="00B05252"/>
    <w:rsid w:val="00B06915"/>
    <w:rsid w:val="00B172E8"/>
    <w:rsid w:val="00B7071B"/>
    <w:rsid w:val="00B954E5"/>
    <w:rsid w:val="00BD61CC"/>
    <w:rsid w:val="00BE0213"/>
    <w:rsid w:val="00BE1C1E"/>
    <w:rsid w:val="00BF299D"/>
    <w:rsid w:val="00C407C9"/>
    <w:rsid w:val="00C44B52"/>
    <w:rsid w:val="00C47DD0"/>
    <w:rsid w:val="00C65DE4"/>
    <w:rsid w:val="00C87279"/>
    <w:rsid w:val="00CF416F"/>
    <w:rsid w:val="00CF5116"/>
    <w:rsid w:val="00CF7F65"/>
    <w:rsid w:val="00D03F09"/>
    <w:rsid w:val="00D227A1"/>
    <w:rsid w:val="00D400F4"/>
    <w:rsid w:val="00D62517"/>
    <w:rsid w:val="00D8589F"/>
    <w:rsid w:val="00D91DB0"/>
    <w:rsid w:val="00DA46AD"/>
    <w:rsid w:val="00DB2AD1"/>
    <w:rsid w:val="00E47233"/>
    <w:rsid w:val="00E96822"/>
    <w:rsid w:val="00EA1FF2"/>
    <w:rsid w:val="00F0650A"/>
    <w:rsid w:val="00F312D7"/>
    <w:rsid w:val="00F54ED1"/>
    <w:rsid w:val="00F81F41"/>
    <w:rsid w:val="00FE4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C10"/>
    <w:rPr>
      <w:sz w:val="24"/>
      <w:szCs w:val="24"/>
    </w:rPr>
  </w:style>
  <w:style w:type="paragraph" w:styleId="Heading2">
    <w:name w:val="heading 2"/>
    <w:basedOn w:val="Normal"/>
    <w:next w:val="Normal"/>
    <w:link w:val="Heading2Char"/>
    <w:uiPriority w:val="9"/>
    <w:unhideWhenUsed/>
    <w:qFormat/>
    <w:rsid w:val="0020573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Char Char Char Char Char Char, Char Char Char Char Char Char Char, Char Char Char Char Char, Char Char Char Char"/>
    <w:basedOn w:val="Normal"/>
    <w:link w:val="FootnoteTextChar"/>
    <w:semiHidden/>
    <w:rsid w:val="00883677"/>
    <w:rPr>
      <w:sz w:val="20"/>
      <w:szCs w:val="20"/>
    </w:rPr>
  </w:style>
  <w:style w:type="character" w:styleId="FootnoteReference">
    <w:name w:val="footnote reference"/>
    <w:basedOn w:val="DefaultParagraphFont"/>
    <w:semiHidden/>
    <w:rsid w:val="00883677"/>
    <w:rPr>
      <w:vertAlign w:val="superscript"/>
    </w:rPr>
  </w:style>
  <w:style w:type="paragraph" w:styleId="BodyText">
    <w:name w:val="Body Text"/>
    <w:basedOn w:val="Normal"/>
    <w:rsid w:val="00F54ED1"/>
    <w:pPr>
      <w:spacing w:after="220" w:line="180" w:lineRule="atLeast"/>
      <w:ind w:left="835" w:right="835"/>
      <w:jc w:val="both"/>
    </w:pPr>
    <w:rPr>
      <w:rFonts w:ascii="Arial" w:hAnsi="Arial"/>
      <w:spacing w:val="-5"/>
      <w:sz w:val="20"/>
      <w:szCs w:val="20"/>
    </w:rPr>
  </w:style>
  <w:style w:type="character" w:customStyle="1" w:styleId="MessageHeaderLabel">
    <w:name w:val="Message Header Label"/>
    <w:rsid w:val="00851147"/>
    <w:rPr>
      <w:rFonts w:ascii="Arial Black" w:hAnsi="Arial Black"/>
      <w:spacing w:val="-10"/>
      <w:sz w:val="18"/>
    </w:rPr>
  </w:style>
  <w:style w:type="paragraph" w:customStyle="1" w:styleId="Standard">
    <w:name w:val="Standard"/>
    <w:basedOn w:val="Normal"/>
    <w:autoRedefine/>
    <w:rsid w:val="00851147"/>
    <w:pPr>
      <w:tabs>
        <w:tab w:val="left" w:pos="1440"/>
        <w:tab w:val="left" w:pos="2160"/>
        <w:tab w:val="left" w:pos="3780"/>
        <w:tab w:val="left" w:pos="6660"/>
      </w:tabs>
      <w:jc w:val="both"/>
    </w:pPr>
    <w:rPr>
      <w:bCs/>
      <w:color w:val="000000"/>
      <w:spacing w:val="-5"/>
    </w:rPr>
  </w:style>
  <w:style w:type="character" w:customStyle="1" w:styleId="FootnoteTextChar">
    <w:name w:val="Footnote Text Char"/>
    <w:aliases w:val=" Char Char, Char Char Char Char Char Char Char1, Char Char Char Char Char Char Char Char, Char Char Char Char Char Char1, Char Char Char Char Char1"/>
    <w:basedOn w:val="DefaultParagraphFont"/>
    <w:link w:val="FootnoteText"/>
    <w:rsid w:val="00851147"/>
    <w:rPr>
      <w:lang w:val="en-US" w:eastAsia="en-US" w:bidi="ar-SA"/>
    </w:rPr>
  </w:style>
  <w:style w:type="character" w:customStyle="1" w:styleId="yiv8206588951">
    <w:name w:val="yiv8206588951"/>
    <w:basedOn w:val="DefaultParagraphFont"/>
    <w:rsid w:val="00851147"/>
  </w:style>
  <w:style w:type="character" w:styleId="Hyperlink">
    <w:name w:val="Hyperlink"/>
    <w:basedOn w:val="DefaultParagraphFont"/>
    <w:rsid w:val="00DB2AD1"/>
    <w:rPr>
      <w:color w:val="0000FF"/>
      <w:u w:val="single"/>
    </w:rPr>
  </w:style>
  <w:style w:type="character" w:customStyle="1" w:styleId="Heading2Char">
    <w:name w:val="Heading 2 Char"/>
    <w:basedOn w:val="DefaultParagraphFont"/>
    <w:link w:val="Heading2"/>
    <w:uiPriority w:val="9"/>
    <w:rsid w:val="0020573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445241"/>
    <w:rPr>
      <w:rFonts w:ascii="Tahoma" w:hAnsi="Tahoma" w:cs="Tahoma"/>
      <w:sz w:val="16"/>
      <w:szCs w:val="16"/>
    </w:rPr>
  </w:style>
  <w:style w:type="character" w:customStyle="1" w:styleId="BalloonTextChar">
    <w:name w:val="Balloon Text Char"/>
    <w:basedOn w:val="DefaultParagraphFont"/>
    <w:link w:val="BalloonText"/>
    <w:rsid w:val="004452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14</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Review of CWM Radioactive Sampling Program</vt:lpstr>
    </vt:vector>
  </TitlesOfParts>
  <Company>Radioactive Waste Management Associates</Company>
  <LinksUpToDate>false</LinksUpToDate>
  <CharactersWithSpaces>17435</CharactersWithSpaces>
  <SharedDoc>false</SharedDoc>
  <HLinks>
    <vt:vector size="24" baseType="variant">
      <vt:variant>
        <vt:i4>1966084</vt:i4>
      </vt:variant>
      <vt:variant>
        <vt:i4>24</vt:i4>
      </vt:variant>
      <vt:variant>
        <vt:i4>0</vt:i4>
      </vt:variant>
      <vt:variant>
        <vt:i4>5</vt:i4>
      </vt:variant>
      <vt:variant>
        <vt:lpwstr>http://www.nrc.gov/reading-rm/basic-ref/glossary/annual-limit-on-intake-ali.html</vt:lpwstr>
      </vt:variant>
      <vt:variant>
        <vt:lpwstr/>
      </vt:variant>
      <vt:variant>
        <vt:i4>7602227</vt:i4>
      </vt:variant>
      <vt:variant>
        <vt:i4>21</vt:i4>
      </vt:variant>
      <vt:variant>
        <vt:i4>0</vt:i4>
      </vt:variant>
      <vt:variant>
        <vt:i4>5</vt:i4>
      </vt:variant>
      <vt:variant>
        <vt:lpwstr>http://www.nrc.gov/reading-rm/basic-ref/glossary/reference-man.html</vt:lpwstr>
      </vt:variant>
      <vt:variant>
        <vt:lpwstr/>
      </vt:variant>
      <vt:variant>
        <vt:i4>2949167</vt:i4>
      </vt:variant>
      <vt:variant>
        <vt:i4>18</vt:i4>
      </vt:variant>
      <vt:variant>
        <vt:i4>0</vt:i4>
      </vt:variant>
      <vt:variant>
        <vt:i4>5</vt:i4>
      </vt:variant>
      <vt:variant>
        <vt:lpwstr>http://www.nrc.gov/reading-rm/basic-ref/glossary/radionuclide.html</vt:lpwstr>
      </vt:variant>
      <vt:variant>
        <vt:lpwstr/>
      </vt:variant>
      <vt:variant>
        <vt:i4>3014730</vt:i4>
      </vt:variant>
      <vt:variant>
        <vt:i4>0</vt:i4>
      </vt:variant>
      <vt:variant>
        <vt:i4>0</vt:i4>
      </vt:variant>
      <vt:variant>
        <vt:i4>5</vt:i4>
      </vt:variant>
      <vt:variant>
        <vt:lpwstr>http://en.wikipedia.org/wiki/Equivalent_dose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CWM Radioactive Sampling Program</dc:title>
  <dc:creator>Marvin Resnikoff</dc:creator>
  <cp:lastModifiedBy>Marvin Resnikoff</cp:lastModifiedBy>
  <cp:revision>6</cp:revision>
  <dcterms:created xsi:type="dcterms:W3CDTF">2015-09-30T23:33:00Z</dcterms:created>
  <dcterms:modified xsi:type="dcterms:W3CDTF">2015-10-01T01:14:00Z</dcterms:modified>
</cp:coreProperties>
</file>