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89" w:rsidRDefault="00BD6A89" w:rsidP="00BD6A89">
      <w:pPr>
        <w:ind w:left="-288"/>
      </w:pPr>
    </w:p>
    <w:tbl>
      <w:tblPr>
        <w:tblW w:w="0" w:type="auto"/>
        <w:tblInd w:w="827" w:type="dxa"/>
        <w:tblCellMar>
          <w:left w:w="187" w:type="dxa"/>
          <w:right w:w="187" w:type="dxa"/>
        </w:tblCellMar>
        <w:tblLook w:val="0000"/>
      </w:tblPr>
      <w:tblGrid>
        <w:gridCol w:w="3493"/>
        <w:gridCol w:w="4507"/>
      </w:tblGrid>
      <w:tr w:rsidR="00BD6A89" w:rsidTr="00D33DB9">
        <w:trPr>
          <w:trHeight w:val="720"/>
        </w:trPr>
        <w:tc>
          <w:tcPr>
            <w:tcW w:w="3493" w:type="dxa"/>
            <w:tcMar>
              <w:left w:w="0" w:type="dxa"/>
              <w:right w:w="0" w:type="dxa"/>
            </w:tcMar>
          </w:tcPr>
          <w:p w:rsidR="00BD6A89" w:rsidRDefault="00BD6A89" w:rsidP="00BD6A89">
            <w:pPr>
              <w:pStyle w:val="ReturnAddress"/>
              <w:ind w:left="-288"/>
            </w:pPr>
          </w:p>
        </w:tc>
        <w:tc>
          <w:tcPr>
            <w:tcW w:w="4507" w:type="dxa"/>
            <w:shd w:val="solid" w:color="auto" w:fill="auto"/>
            <w:vAlign w:val="center"/>
          </w:tcPr>
          <w:p w:rsidR="00BD6A89" w:rsidRDefault="00BD6A89" w:rsidP="00BD6A89">
            <w:pPr>
              <w:pStyle w:val="CompanyName"/>
              <w:ind w:left="-288"/>
            </w:pPr>
            <w:r>
              <w:t xml:space="preserve"> Radioactive Waste   Management Associates</w:t>
            </w:r>
          </w:p>
        </w:tc>
      </w:tr>
    </w:tbl>
    <w:p w:rsidR="00BD6A89" w:rsidRDefault="00BD6A89" w:rsidP="00BD6A89">
      <w:pPr>
        <w:pStyle w:val="DocumentLabel"/>
      </w:pPr>
      <w:r>
        <w:t>Memo</w:t>
      </w:r>
    </w:p>
    <w:p w:rsidR="00BD6A89" w:rsidRDefault="00BD6A89" w:rsidP="00BD6A89">
      <w:pPr>
        <w:pStyle w:val="MessageHeaderFirst"/>
        <w:ind w:left="720"/>
      </w:pPr>
      <w:r>
        <w:rPr>
          <w:rStyle w:val="MessageHeaderLabel"/>
          <w:spacing w:val="-25"/>
        </w:rPr>
        <w:t>T</w:t>
      </w:r>
      <w:r>
        <w:rPr>
          <w:rStyle w:val="MessageHeaderLabel"/>
        </w:rPr>
        <w:t>o:</w:t>
      </w:r>
      <w:r>
        <w:tab/>
      </w:r>
      <w:r w:rsidRPr="0011701A">
        <w:rPr>
          <w:rFonts w:eastAsiaTheme="minorHAnsi" w:cs="Arial"/>
          <w:color w:val="000000"/>
          <w:spacing w:val="0"/>
          <w:sz w:val="22"/>
          <w:szCs w:val="22"/>
        </w:rPr>
        <w:t>Bob Halstead</w:t>
      </w:r>
    </w:p>
    <w:p w:rsidR="00BD6A89" w:rsidRPr="0011701A" w:rsidRDefault="00BD6A89" w:rsidP="00BD6A89">
      <w:pPr>
        <w:pStyle w:val="MessageHeaderFirst"/>
        <w:ind w:left="720"/>
        <w:rPr>
          <w:rFonts w:eastAsiaTheme="minorHAnsi" w:cs="Arial"/>
          <w:color w:val="000000"/>
          <w:spacing w:val="0"/>
          <w:sz w:val="22"/>
          <w:szCs w:val="22"/>
        </w:rPr>
      </w:pPr>
      <w:r w:rsidRPr="00BD6A89">
        <w:rPr>
          <w:rStyle w:val="MessageHeaderLabel"/>
        </w:rPr>
        <w:t>From:</w:t>
      </w:r>
      <w:r>
        <w:tab/>
      </w:r>
      <w:r w:rsidRPr="0011701A">
        <w:rPr>
          <w:rFonts w:eastAsiaTheme="minorHAnsi" w:cs="Arial"/>
          <w:color w:val="000000"/>
          <w:spacing w:val="0"/>
          <w:sz w:val="22"/>
          <w:szCs w:val="22"/>
        </w:rPr>
        <w:t>Marvin</w:t>
      </w:r>
      <w:r>
        <w:t xml:space="preserve"> </w:t>
      </w:r>
      <w:r w:rsidRPr="0011701A">
        <w:rPr>
          <w:rFonts w:eastAsiaTheme="minorHAnsi" w:cs="Arial"/>
          <w:color w:val="000000"/>
          <w:spacing w:val="0"/>
          <w:sz w:val="22"/>
          <w:szCs w:val="22"/>
        </w:rPr>
        <w:t>Resnikoff</w:t>
      </w:r>
    </w:p>
    <w:p w:rsidR="00BD6A89" w:rsidRDefault="00BD6A89" w:rsidP="00BD6A89">
      <w:pPr>
        <w:pStyle w:val="MessageHeader"/>
        <w:ind w:left="720"/>
      </w:pPr>
      <w:r>
        <w:rPr>
          <w:rStyle w:val="MessageHeaderLabel"/>
        </w:rPr>
        <w:t>Date:</w:t>
      </w:r>
      <w:r>
        <w:tab/>
      </w:r>
      <w:r w:rsidR="0011701A">
        <w:rPr>
          <w:rFonts w:eastAsiaTheme="minorHAnsi" w:cs="Arial"/>
          <w:color w:val="000000"/>
          <w:spacing w:val="0"/>
          <w:sz w:val="22"/>
          <w:szCs w:val="22"/>
        </w:rPr>
        <w:t>3/25/2016</w:t>
      </w:r>
    </w:p>
    <w:p w:rsidR="00BD6A89" w:rsidRDefault="00BD6A89" w:rsidP="00BD6A89">
      <w:pPr>
        <w:pStyle w:val="MessageHeaderLast"/>
        <w:ind w:left="720"/>
      </w:pPr>
      <w:r>
        <w:rPr>
          <w:rStyle w:val="MessageHeaderLabel"/>
        </w:rPr>
        <w:t>Re:</w:t>
      </w:r>
      <w:r>
        <w:tab/>
      </w:r>
      <w:r w:rsidRPr="0011701A">
        <w:rPr>
          <w:rFonts w:eastAsiaTheme="minorHAnsi" w:cs="Arial"/>
          <w:color w:val="000000"/>
          <w:spacing w:val="0"/>
          <w:sz w:val="22"/>
          <w:szCs w:val="22"/>
        </w:rPr>
        <w:t>NUREG/CR-7209 Review</w:t>
      </w:r>
    </w:p>
    <w:p w:rsidR="002620DF" w:rsidRDefault="00BD6A89" w:rsidP="00BD6A89">
      <w:pPr>
        <w:ind w:left="0"/>
      </w:pPr>
      <w:r>
        <w:t>_________________________________________________________________________________</w:t>
      </w:r>
    </w:p>
    <w:p w:rsidR="00BD6A89" w:rsidRDefault="00BD6A89" w:rsidP="00BD6A89">
      <w:pPr>
        <w:ind w:left="0"/>
      </w:pPr>
    </w:p>
    <w:p w:rsidR="00BD6A89" w:rsidRPr="00773017" w:rsidRDefault="00BD6A89" w:rsidP="00BD6A89">
      <w:pPr>
        <w:ind w:left="0"/>
        <w:rPr>
          <w:rStyle w:val="MessageHeaderLabel"/>
          <w:sz w:val="22"/>
          <w:szCs w:val="22"/>
        </w:rPr>
      </w:pPr>
      <w:r w:rsidRPr="00773017">
        <w:rPr>
          <w:rStyle w:val="MessageHeaderLabel"/>
          <w:sz w:val="22"/>
          <w:szCs w:val="22"/>
        </w:rPr>
        <w:t>General Comments</w:t>
      </w:r>
    </w:p>
    <w:p w:rsidR="00BD6A89" w:rsidRDefault="00BD6A89" w:rsidP="00BD6A89">
      <w:pPr>
        <w:ind w:left="0"/>
      </w:pPr>
    </w:p>
    <w:p w:rsidR="00BD6A89" w:rsidRPr="003226DF" w:rsidRDefault="00BD6A89" w:rsidP="0011701A">
      <w:pPr>
        <w:pStyle w:val="Default"/>
        <w:rPr>
          <w:rFonts w:ascii="Arial" w:hAnsi="Arial" w:cs="Arial"/>
          <w:sz w:val="22"/>
          <w:szCs w:val="22"/>
        </w:rPr>
      </w:pPr>
      <w:r w:rsidRPr="0011701A">
        <w:rPr>
          <w:rFonts w:ascii="Arial" w:hAnsi="Arial" w:cs="Arial"/>
          <w:sz w:val="22"/>
          <w:szCs w:val="22"/>
        </w:rPr>
        <w:t xml:space="preserve">NUREG/CR-7209, </w:t>
      </w:r>
      <w:r w:rsidR="0011701A" w:rsidRPr="0011701A">
        <w:rPr>
          <w:rFonts w:ascii="Arial" w:hAnsi="Arial" w:cs="Arial"/>
          <w:sz w:val="22"/>
          <w:szCs w:val="22"/>
        </w:rPr>
        <w:t xml:space="preserve">“A Compendium of Spent Fuel Transportation Package Response Analyses to Severe Fire Accident Scenarios”, </w:t>
      </w:r>
      <w:r w:rsidR="0011701A">
        <w:rPr>
          <w:rFonts w:ascii="Arial" w:hAnsi="Arial" w:cs="Arial"/>
          <w:sz w:val="22"/>
          <w:szCs w:val="22"/>
        </w:rPr>
        <w:t xml:space="preserve">reviews in some detail </w:t>
      </w:r>
      <w:r w:rsidR="0055192D">
        <w:rPr>
          <w:rFonts w:ascii="Arial" w:hAnsi="Arial" w:cs="Arial"/>
          <w:sz w:val="22"/>
          <w:szCs w:val="22"/>
        </w:rPr>
        <w:t>f</w:t>
      </w:r>
      <w:r w:rsidR="00BD0A03">
        <w:rPr>
          <w:rFonts w:ascii="Arial" w:hAnsi="Arial" w:cs="Arial"/>
          <w:sz w:val="22"/>
          <w:szCs w:val="22"/>
        </w:rPr>
        <w:t>our</w:t>
      </w:r>
      <w:r w:rsidR="0055192D">
        <w:rPr>
          <w:rFonts w:ascii="Arial" w:hAnsi="Arial" w:cs="Arial"/>
          <w:sz w:val="22"/>
          <w:szCs w:val="22"/>
        </w:rPr>
        <w:t xml:space="preserve"> </w:t>
      </w:r>
      <w:r w:rsidR="0011701A">
        <w:rPr>
          <w:rFonts w:ascii="Arial" w:hAnsi="Arial" w:cs="Arial"/>
          <w:sz w:val="22"/>
          <w:szCs w:val="22"/>
        </w:rPr>
        <w:t xml:space="preserve">severe road and rail accidents, and the potential impact on licensed transportation casks likely to be used in transporting nuclear fuel from reactors to a proposed waste repository.  The compendium responds </w:t>
      </w:r>
      <w:proofErr w:type="gramStart"/>
      <w:r w:rsidR="0011701A">
        <w:rPr>
          <w:rFonts w:ascii="Arial" w:hAnsi="Arial" w:cs="Arial"/>
          <w:sz w:val="22"/>
          <w:szCs w:val="22"/>
        </w:rPr>
        <w:t>to</w:t>
      </w:r>
      <w:proofErr w:type="gramEnd"/>
      <w:r w:rsidR="0011701A">
        <w:rPr>
          <w:rFonts w:ascii="Arial" w:hAnsi="Arial" w:cs="Arial"/>
          <w:sz w:val="22"/>
          <w:szCs w:val="22"/>
        </w:rPr>
        <w:t xml:space="preserve"> many of the criticisms the State of Nevada raised in its review of NUREG-2125</w:t>
      </w:r>
      <w:r w:rsidR="00D33DB9">
        <w:rPr>
          <w:rFonts w:ascii="Arial" w:hAnsi="Arial" w:cs="Arial"/>
          <w:sz w:val="22"/>
          <w:szCs w:val="22"/>
        </w:rPr>
        <w:t xml:space="preserve">. </w:t>
      </w:r>
      <w:r w:rsidR="0055192D">
        <w:rPr>
          <w:rFonts w:ascii="Arial" w:hAnsi="Arial" w:cs="Arial"/>
          <w:sz w:val="22"/>
          <w:szCs w:val="22"/>
        </w:rPr>
        <w:t>In general, i</w:t>
      </w:r>
      <w:r w:rsidR="00D33DB9">
        <w:rPr>
          <w:rFonts w:ascii="Arial" w:hAnsi="Arial" w:cs="Arial"/>
          <w:sz w:val="22"/>
          <w:szCs w:val="22"/>
        </w:rPr>
        <w:t>t examines the thermal environment</w:t>
      </w:r>
      <w:r w:rsidR="0055192D">
        <w:rPr>
          <w:rFonts w:ascii="Arial" w:hAnsi="Arial" w:cs="Arial"/>
          <w:sz w:val="22"/>
          <w:szCs w:val="22"/>
        </w:rPr>
        <w:t xml:space="preserve"> for f</w:t>
      </w:r>
      <w:r w:rsidR="00BD0A03">
        <w:rPr>
          <w:rFonts w:ascii="Arial" w:hAnsi="Arial" w:cs="Arial"/>
          <w:sz w:val="22"/>
          <w:szCs w:val="22"/>
        </w:rPr>
        <w:t>our</w:t>
      </w:r>
      <w:r w:rsidR="0055192D">
        <w:rPr>
          <w:rFonts w:ascii="Arial" w:hAnsi="Arial" w:cs="Arial"/>
          <w:sz w:val="22"/>
          <w:szCs w:val="22"/>
        </w:rPr>
        <w:t xml:space="preserve"> accidents including the Baltimore Tunnel fire, </w:t>
      </w:r>
      <w:proofErr w:type="spellStart"/>
      <w:r w:rsidR="0055192D">
        <w:rPr>
          <w:rFonts w:ascii="Arial" w:hAnsi="Arial" w:cs="Arial"/>
          <w:sz w:val="22"/>
          <w:szCs w:val="22"/>
        </w:rPr>
        <w:t>Caldicott</w:t>
      </w:r>
      <w:proofErr w:type="spellEnd"/>
      <w:r w:rsidR="0055192D">
        <w:rPr>
          <w:rFonts w:ascii="Arial" w:hAnsi="Arial" w:cs="Arial"/>
          <w:sz w:val="22"/>
          <w:szCs w:val="22"/>
        </w:rPr>
        <w:t xml:space="preserve"> Tunnel and the MacArthur Maze fire and ramp collapse.  It calculates the response of four casks to these thermal environments and the potential release of radioactive materials.  For the f</w:t>
      </w:r>
      <w:r w:rsidR="00BD0A03">
        <w:rPr>
          <w:rFonts w:ascii="Arial" w:hAnsi="Arial" w:cs="Arial"/>
          <w:sz w:val="22"/>
          <w:szCs w:val="22"/>
        </w:rPr>
        <w:t>our</w:t>
      </w:r>
      <w:r w:rsidR="0055192D">
        <w:rPr>
          <w:rFonts w:ascii="Arial" w:hAnsi="Arial" w:cs="Arial"/>
          <w:sz w:val="22"/>
          <w:szCs w:val="22"/>
        </w:rPr>
        <w:t xml:space="preserve"> accidents considered, we do not consider the assumptions conservative.  For the potential accidents considered, the contractor, Pacific Northwe</w:t>
      </w:r>
      <w:r w:rsidR="00AF7F37">
        <w:rPr>
          <w:rFonts w:ascii="Arial" w:hAnsi="Arial" w:cs="Arial"/>
          <w:sz w:val="22"/>
          <w:szCs w:val="22"/>
        </w:rPr>
        <w:t>s</w:t>
      </w:r>
      <w:r w:rsidR="0055192D">
        <w:rPr>
          <w:rFonts w:ascii="Arial" w:hAnsi="Arial" w:cs="Arial"/>
          <w:sz w:val="22"/>
          <w:szCs w:val="22"/>
        </w:rPr>
        <w:t>t Laboratori</w:t>
      </w:r>
      <w:r w:rsidR="00AF7F37">
        <w:rPr>
          <w:rFonts w:ascii="Arial" w:hAnsi="Arial" w:cs="Arial"/>
          <w:sz w:val="22"/>
          <w:szCs w:val="22"/>
        </w:rPr>
        <w:t>e</w:t>
      </w:r>
      <w:r w:rsidR="0055192D">
        <w:rPr>
          <w:rFonts w:ascii="Arial" w:hAnsi="Arial" w:cs="Arial"/>
          <w:sz w:val="22"/>
          <w:szCs w:val="22"/>
        </w:rPr>
        <w:t>s</w:t>
      </w:r>
      <w:r w:rsidR="00AF7F37">
        <w:rPr>
          <w:rFonts w:ascii="Arial" w:hAnsi="Arial" w:cs="Arial"/>
          <w:sz w:val="22"/>
          <w:szCs w:val="22"/>
        </w:rPr>
        <w:t>,</w:t>
      </w:r>
      <w:r w:rsidR="0055192D">
        <w:rPr>
          <w:rFonts w:ascii="Arial" w:hAnsi="Arial" w:cs="Arial"/>
          <w:sz w:val="22"/>
          <w:szCs w:val="22"/>
        </w:rPr>
        <w:t xml:space="preserve"> </w:t>
      </w:r>
      <w:r w:rsidR="00AF7F37">
        <w:rPr>
          <w:rFonts w:ascii="Arial" w:hAnsi="Arial" w:cs="Arial"/>
          <w:sz w:val="22"/>
          <w:szCs w:val="22"/>
        </w:rPr>
        <w:t xml:space="preserve">calculates a radionuclide release of </w:t>
      </w:r>
      <w:r w:rsidR="003226DF" w:rsidRPr="003226DF">
        <w:rPr>
          <w:rFonts w:ascii="Arial" w:hAnsi="Arial" w:cs="Arial"/>
          <w:sz w:val="22"/>
          <w:szCs w:val="22"/>
        </w:rPr>
        <w:t xml:space="preserve">21 to 24.5 </w:t>
      </w:r>
      <w:proofErr w:type="spellStart"/>
      <w:r w:rsidR="003226DF" w:rsidRPr="003226DF">
        <w:rPr>
          <w:rFonts w:ascii="Arial" w:hAnsi="Arial" w:cs="Arial"/>
          <w:sz w:val="22"/>
          <w:szCs w:val="22"/>
        </w:rPr>
        <w:t>Ci</w:t>
      </w:r>
      <w:proofErr w:type="spellEnd"/>
      <w:r w:rsidR="003226DF" w:rsidRPr="003226DF">
        <w:rPr>
          <w:rFonts w:ascii="Arial" w:hAnsi="Arial" w:cs="Arial"/>
          <w:sz w:val="22"/>
          <w:szCs w:val="22"/>
        </w:rPr>
        <w:t xml:space="preserve"> to </w:t>
      </w:r>
      <w:r w:rsidR="003226DF">
        <w:rPr>
          <w:rFonts w:ascii="Arial" w:hAnsi="Arial" w:cs="Arial"/>
          <w:sz w:val="22"/>
          <w:szCs w:val="22"/>
        </w:rPr>
        <w:t xml:space="preserve">the </w:t>
      </w:r>
      <w:r w:rsidR="003226DF" w:rsidRPr="003226DF">
        <w:rPr>
          <w:rFonts w:ascii="Arial" w:hAnsi="Arial" w:cs="Arial"/>
          <w:sz w:val="22"/>
          <w:szCs w:val="22"/>
        </w:rPr>
        <w:t>external environment</w:t>
      </w:r>
      <w:r w:rsidR="003226DF">
        <w:rPr>
          <w:rFonts w:ascii="Arial" w:hAnsi="Arial" w:cs="Arial"/>
          <w:sz w:val="22"/>
          <w:szCs w:val="22"/>
        </w:rPr>
        <w:t xml:space="preserve">, which is approximately 0.01% of the Cs-137 inventory of the GA4 cask. </w:t>
      </w:r>
    </w:p>
    <w:p w:rsidR="0055192D" w:rsidRPr="003226DF" w:rsidRDefault="0055192D" w:rsidP="0011701A">
      <w:pPr>
        <w:pStyle w:val="Default"/>
        <w:rPr>
          <w:rFonts w:ascii="Arial" w:hAnsi="Arial" w:cs="Arial"/>
          <w:sz w:val="22"/>
          <w:szCs w:val="22"/>
        </w:rPr>
      </w:pPr>
    </w:p>
    <w:p w:rsidR="0055192D" w:rsidRDefault="0055192D" w:rsidP="0011701A">
      <w:pPr>
        <w:pStyle w:val="Default"/>
        <w:rPr>
          <w:rFonts w:ascii="Arial" w:hAnsi="Arial" w:cs="Arial"/>
          <w:sz w:val="22"/>
          <w:szCs w:val="22"/>
        </w:rPr>
      </w:pPr>
      <w:r>
        <w:rPr>
          <w:rFonts w:ascii="Arial" w:hAnsi="Arial" w:cs="Arial"/>
          <w:sz w:val="22"/>
          <w:szCs w:val="22"/>
        </w:rPr>
        <w:t>NUREG</w:t>
      </w:r>
      <w:r w:rsidR="003226DF">
        <w:rPr>
          <w:rFonts w:ascii="Arial" w:hAnsi="Arial" w:cs="Arial"/>
          <w:sz w:val="22"/>
          <w:szCs w:val="22"/>
        </w:rPr>
        <w:t xml:space="preserve">/CR-7209 </w:t>
      </w:r>
      <w:r w:rsidR="008E385D">
        <w:rPr>
          <w:rFonts w:ascii="Arial" w:hAnsi="Arial" w:cs="Arial"/>
          <w:sz w:val="22"/>
          <w:szCs w:val="22"/>
        </w:rPr>
        <w:t>does not consider t</w:t>
      </w:r>
      <w:r w:rsidR="008E385D" w:rsidRPr="008E385D">
        <w:rPr>
          <w:rFonts w:ascii="Arial" w:hAnsi="Arial" w:cs="Arial"/>
          <w:sz w:val="22"/>
          <w:szCs w:val="22"/>
        </w:rPr>
        <w:t xml:space="preserve">he </w:t>
      </w:r>
      <w:r w:rsidR="008E385D">
        <w:rPr>
          <w:rFonts w:ascii="Arial" w:hAnsi="Arial" w:cs="Arial"/>
          <w:sz w:val="22"/>
          <w:szCs w:val="22"/>
        </w:rPr>
        <w:t>Lac-</w:t>
      </w:r>
      <w:proofErr w:type="spellStart"/>
      <w:r w:rsidR="008E385D">
        <w:rPr>
          <w:rFonts w:ascii="Arial" w:hAnsi="Arial" w:cs="Arial"/>
          <w:sz w:val="22"/>
          <w:szCs w:val="22"/>
        </w:rPr>
        <w:t>Mégantic</w:t>
      </w:r>
      <w:proofErr w:type="spellEnd"/>
      <w:r w:rsidR="008E385D">
        <w:rPr>
          <w:rFonts w:ascii="Arial" w:hAnsi="Arial" w:cs="Arial"/>
          <w:sz w:val="22"/>
          <w:szCs w:val="22"/>
        </w:rPr>
        <w:t xml:space="preserve">, Quebec rail accident that took place </w:t>
      </w:r>
      <w:r w:rsidR="008E385D" w:rsidRPr="008E385D">
        <w:rPr>
          <w:rFonts w:ascii="Arial" w:hAnsi="Arial" w:cs="Arial"/>
          <w:sz w:val="22"/>
          <w:szCs w:val="22"/>
        </w:rPr>
        <w:t>on July 6, 2013</w:t>
      </w:r>
      <w:r w:rsidR="008E385D">
        <w:rPr>
          <w:rFonts w:ascii="Arial" w:hAnsi="Arial" w:cs="Arial"/>
          <w:sz w:val="22"/>
          <w:szCs w:val="22"/>
        </w:rPr>
        <w:t xml:space="preserve">. </w:t>
      </w:r>
      <w:r w:rsidR="008E385D" w:rsidRPr="008E385D">
        <w:rPr>
          <w:rFonts w:ascii="Arial" w:hAnsi="Arial" w:cs="Arial"/>
          <w:sz w:val="22"/>
          <w:szCs w:val="22"/>
        </w:rPr>
        <w:t xml:space="preserve"> </w:t>
      </w:r>
      <w:hyperlink r:id="rId7" w:tooltip="Lac-Mégantic" w:history="1">
        <w:r w:rsidR="008E385D" w:rsidRPr="008E385D">
          <w:rPr>
            <w:rFonts w:ascii="Arial" w:hAnsi="Arial" w:cs="Arial"/>
            <w:sz w:val="22"/>
            <w:szCs w:val="22"/>
          </w:rPr>
          <w:t>Lac-</w:t>
        </w:r>
        <w:proofErr w:type="spellStart"/>
        <w:r w:rsidR="008E385D" w:rsidRPr="008E385D">
          <w:rPr>
            <w:rFonts w:ascii="Arial" w:hAnsi="Arial" w:cs="Arial"/>
            <w:sz w:val="22"/>
            <w:szCs w:val="22"/>
          </w:rPr>
          <w:t>Mégantic</w:t>
        </w:r>
        <w:proofErr w:type="spellEnd"/>
      </w:hyperlink>
      <w:proofErr w:type="gramStart"/>
      <w:r w:rsidR="008E385D" w:rsidRPr="008E385D">
        <w:rPr>
          <w:rFonts w:ascii="Arial" w:hAnsi="Arial" w:cs="Arial"/>
          <w:sz w:val="22"/>
          <w:szCs w:val="22"/>
        </w:rPr>
        <w:t>,</w:t>
      </w:r>
      <w:proofErr w:type="gramEnd"/>
      <w:r w:rsidR="008E385D" w:rsidRPr="008E385D">
        <w:rPr>
          <w:rFonts w:ascii="Arial" w:hAnsi="Arial" w:cs="Arial"/>
          <w:sz w:val="22"/>
          <w:szCs w:val="22"/>
        </w:rPr>
        <w:t xml:space="preserve"> </w:t>
      </w:r>
      <w:r w:rsidR="008E385D">
        <w:rPr>
          <w:rFonts w:ascii="Arial" w:hAnsi="Arial" w:cs="Arial"/>
          <w:sz w:val="22"/>
          <w:szCs w:val="22"/>
        </w:rPr>
        <w:t xml:space="preserve">is </w:t>
      </w:r>
      <w:r w:rsidR="008E385D" w:rsidRPr="008E385D">
        <w:rPr>
          <w:rFonts w:ascii="Arial" w:hAnsi="Arial" w:cs="Arial"/>
          <w:sz w:val="22"/>
          <w:szCs w:val="22"/>
        </w:rPr>
        <w:t xml:space="preserve">located in the </w:t>
      </w:r>
      <w:hyperlink r:id="rId8" w:tooltip="Eastern Townships" w:history="1">
        <w:r w:rsidR="008E385D" w:rsidRPr="008E385D">
          <w:rPr>
            <w:rFonts w:ascii="Arial" w:hAnsi="Arial" w:cs="Arial"/>
            <w:sz w:val="22"/>
            <w:szCs w:val="22"/>
          </w:rPr>
          <w:t>Eastern Townships</w:t>
        </w:r>
      </w:hyperlink>
      <w:r w:rsidR="008E385D" w:rsidRPr="008E385D">
        <w:rPr>
          <w:rFonts w:ascii="Arial" w:hAnsi="Arial" w:cs="Arial"/>
          <w:sz w:val="22"/>
          <w:szCs w:val="22"/>
        </w:rPr>
        <w:t xml:space="preserve"> of the </w:t>
      </w:r>
      <w:hyperlink r:id="rId9" w:tooltip="Canada" w:history="1">
        <w:r w:rsidR="008E385D" w:rsidRPr="008E385D">
          <w:rPr>
            <w:rFonts w:ascii="Arial" w:hAnsi="Arial" w:cs="Arial"/>
            <w:sz w:val="22"/>
            <w:szCs w:val="22"/>
          </w:rPr>
          <w:t>Canadian</w:t>
        </w:r>
      </w:hyperlink>
      <w:r w:rsidR="008E385D" w:rsidRPr="008E385D">
        <w:rPr>
          <w:rFonts w:ascii="Arial" w:hAnsi="Arial" w:cs="Arial"/>
          <w:sz w:val="22"/>
          <w:szCs w:val="22"/>
        </w:rPr>
        <w:t xml:space="preserve"> province of </w:t>
      </w:r>
      <w:hyperlink r:id="rId10" w:tooltip="Quebec" w:history="1">
        <w:r w:rsidR="008E385D" w:rsidRPr="008E385D">
          <w:rPr>
            <w:rFonts w:ascii="Arial" w:hAnsi="Arial" w:cs="Arial"/>
            <w:sz w:val="22"/>
            <w:szCs w:val="22"/>
          </w:rPr>
          <w:t>Quebec</w:t>
        </w:r>
      </w:hyperlink>
      <w:r w:rsidR="008E385D">
        <w:rPr>
          <w:rFonts w:ascii="Arial" w:hAnsi="Arial" w:cs="Arial"/>
          <w:sz w:val="22"/>
          <w:szCs w:val="22"/>
        </w:rPr>
        <w:t>.</w:t>
      </w:r>
      <w:r w:rsidR="008E385D" w:rsidRPr="008E385D">
        <w:rPr>
          <w:rFonts w:ascii="Arial" w:hAnsi="Arial" w:cs="Arial"/>
          <w:sz w:val="22"/>
          <w:szCs w:val="22"/>
        </w:rPr>
        <w:t xml:space="preserve"> </w:t>
      </w:r>
      <w:r w:rsidR="008E385D">
        <w:rPr>
          <w:rFonts w:ascii="Arial" w:hAnsi="Arial" w:cs="Arial"/>
          <w:sz w:val="22"/>
          <w:szCs w:val="22"/>
        </w:rPr>
        <w:t>A</w:t>
      </w:r>
      <w:r w:rsidR="008E385D" w:rsidRPr="008E385D">
        <w:rPr>
          <w:rFonts w:ascii="Arial" w:hAnsi="Arial" w:cs="Arial"/>
          <w:sz w:val="22"/>
          <w:szCs w:val="22"/>
        </w:rPr>
        <w:t xml:space="preserve">n unattended 74-car </w:t>
      </w:r>
      <w:hyperlink r:id="rId11" w:tooltip="Freight train" w:history="1">
        <w:r w:rsidR="008E385D" w:rsidRPr="008E385D">
          <w:rPr>
            <w:rFonts w:ascii="Arial" w:hAnsi="Arial" w:cs="Arial"/>
            <w:sz w:val="22"/>
            <w:szCs w:val="22"/>
          </w:rPr>
          <w:t>freight train</w:t>
        </w:r>
      </w:hyperlink>
      <w:r w:rsidR="008E385D" w:rsidRPr="008E385D">
        <w:rPr>
          <w:rFonts w:ascii="Arial" w:hAnsi="Arial" w:cs="Arial"/>
          <w:sz w:val="22"/>
          <w:szCs w:val="22"/>
        </w:rPr>
        <w:t xml:space="preserve"> carrying </w:t>
      </w:r>
      <w:hyperlink r:id="rId12" w:tooltip="Bakken Formation" w:history="1">
        <w:proofErr w:type="spellStart"/>
        <w:r w:rsidR="008E385D" w:rsidRPr="008E385D">
          <w:rPr>
            <w:rFonts w:ascii="Arial" w:hAnsi="Arial" w:cs="Arial"/>
            <w:sz w:val="22"/>
            <w:szCs w:val="22"/>
          </w:rPr>
          <w:t>Bakken</w:t>
        </w:r>
        <w:proofErr w:type="spellEnd"/>
        <w:r w:rsidR="008E385D" w:rsidRPr="008E385D">
          <w:rPr>
            <w:rFonts w:ascii="Arial" w:hAnsi="Arial" w:cs="Arial"/>
            <w:sz w:val="22"/>
            <w:szCs w:val="22"/>
          </w:rPr>
          <w:t xml:space="preserve"> Formation</w:t>
        </w:r>
      </w:hyperlink>
      <w:r w:rsidR="008E385D" w:rsidRPr="008E385D">
        <w:rPr>
          <w:rFonts w:ascii="Arial" w:hAnsi="Arial" w:cs="Arial"/>
          <w:sz w:val="22"/>
          <w:szCs w:val="22"/>
        </w:rPr>
        <w:t xml:space="preserve"> </w:t>
      </w:r>
      <w:r w:rsidR="008E385D">
        <w:rPr>
          <w:rFonts w:ascii="Arial" w:hAnsi="Arial" w:cs="Arial"/>
          <w:sz w:val="22"/>
          <w:szCs w:val="22"/>
        </w:rPr>
        <w:t xml:space="preserve">(North Dakota) </w:t>
      </w:r>
      <w:hyperlink r:id="rId13" w:tooltip="Crude oil" w:history="1">
        <w:r w:rsidR="008E385D" w:rsidRPr="008E385D">
          <w:rPr>
            <w:rFonts w:ascii="Arial" w:hAnsi="Arial" w:cs="Arial"/>
            <w:sz w:val="22"/>
            <w:szCs w:val="22"/>
          </w:rPr>
          <w:t>crude oil</w:t>
        </w:r>
      </w:hyperlink>
      <w:r w:rsidR="008E385D" w:rsidRPr="008E385D">
        <w:rPr>
          <w:rFonts w:ascii="Arial" w:hAnsi="Arial" w:cs="Arial"/>
          <w:sz w:val="22"/>
          <w:szCs w:val="22"/>
        </w:rPr>
        <w:t xml:space="preserve"> rolled down a 1.2% grade hill from </w:t>
      </w:r>
      <w:hyperlink r:id="rId14" w:tooltip="Nantes, Quebec" w:history="1">
        <w:r w:rsidR="008E385D" w:rsidRPr="008E385D">
          <w:rPr>
            <w:rFonts w:ascii="Arial" w:hAnsi="Arial" w:cs="Arial"/>
            <w:sz w:val="22"/>
            <w:szCs w:val="22"/>
          </w:rPr>
          <w:t>Nantes</w:t>
        </w:r>
      </w:hyperlink>
      <w:r w:rsidR="008E385D" w:rsidRPr="008E385D">
        <w:rPr>
          <w:rFonts w:ascii="Arial" w:hAnsi="Arial" w:cs="Arial"/>
          <w:sz w:val="22"/>
          <w:szCs w:val="22"/>
        </w:rPr>
        <w:t xml:space="preserve"> and </w:t>
      </w:r>
      <w:hyperlink r:id="rId15" w:tooltip="Derailment" w:history="1">
        <w:r w:rsidR="008E385D" w:rsidRPr="008E385D">
          <w:rPr>
            <w:rFonts w:ascii="Arial" w:hAnsi="Arial" w:cs="Arial"/>
            <w:sz w:val="22"/>
            <w:szCs w:val="22"/>
          </w:rPr>
          <w:t>derailed</w:t>
        </w:r>
      </w:hyperlink>
      <w:r w:rsidR="008E385D" w:rsidRPr="008E385D">
        <w:rPr>
          <w:rFonts w:ascii="Arial" w:hAnsi="Arial" w:cs="Arial"/>
          <w:sz w:val="22"/>
          <w:szCs w:val="22"/>
        </w:rPr>
        <w:t xml:space="preserve"> downtown, resulting in the fire and explosion of multiple </w:t>
      </w:r>
      <w:hyperlink r:id="rId16" w:tooltip="Tank car" w:history="1">
        <w:r w:rsidR="008E385D" w:rsidRPr="008E385D">
          <w:rPr>
            <w:rFonts w:ascii="Arial" w:hAnsi="Arial" w:cs="Arial"/>
            <w:sz w:val="22"/>
            <w:szCs w:val="22"/>
          </w:rPr>
          <w:t>tank cars</w:t>
        </w:r>
      </w:hyperlink>
      <w:r w:rsidR="008E385D" w:rsidRPr="008E385D">
        <w:rPr>
          <w:rFonts w:ascii="Arial" w:hAnsi="Arial" w:cs="Arial"/>
          <w:sz w:val="22"/>
          <w:szCs w:val="22"/>
        </w:rPr>
        <w:t>.</w:t>
      </w:r>
      <w:r w:rsidR="008E385D">
        <w:rPr>
          <w:rFonts w:ascii="Arial" w:hAnsi="Arial" w:cs="Arial"/>
          <w:sz w:val="22"/>
          <w:szCs w:val="22"/>
        </w:rPr>
        <w:t xml:space="preserve"> Forty-two people died and half the town was destroyed.  </w:t>
      </w:r>
      <w:r w:rsidR="008E385D" w:rsidRPr="008E385D">
        <w:rPr>
          <w:rFonts w:ascii="Arial" w:hAnsi="Arial" w:cs="Arial"/>
          <w:sz w:val="22"/>
          <w:szCs w:val="22"/>
        </w:rPr>
        <w:t>After 20 hours, the centre of the fire was still inaccessible to firefighters</w:t>
      </w:r>
      <w:r w:rsidR="008E385D">
        <w:rPr>
          <w:rFonts w:ascii="Arial" w:hAnsi="Arial" w:cs="Arial"/>
          <w:sz w:val="22"/>
          <w:szCs w:val="22"/>
        </w:rPr>
        <w:t>.</w:t>
      </w:r>
      <w:r w:rsidR="00FF1D5C">
        <w:rPr>
          <w:rFonts w:ascii="Arial" w:hAnsi="Arial" w:cs="Arial"/>
          <w:sz w:val="22"/>
          <w:szCs w:val="22"/>
        </w:rPr>
        <w:t xml:space="preserve">  </w:t>
      </w:r>
      <w:r w:rsidR="001A1927">
        <w:rPr>
          <w:rFonts w:ascii="Arial" w:hAnsi="Arial" w:cs="Arial"/>
          <w:sz w:val="22"/>
          <w:szCs w:val="22"/>
        </w:rPr>
        <w:t xml:space="preserve">It is not obvious why this rail accident was not included. </w:t>
      </w:r>
      <w:r w:rsidR="00FF1D5C">
        <w:rPr>
          <w:rFonts w:ascii="Arial" w:hAnsi="Arial" w:cs="Arial"/>
          <w:sz w:val="22"/>
          <w:szCs w:val="22"/>
        </w:rPr>
        <w:t xml:space="preserve">Since NUREG/CR-7209 </w:t>
      </w:r>
      <w:r w:rsidR="00BD0A03">
        <w:rPr>
          <w:rFonts w:ascii="Arial" w:hAnsi="Arial" w:cs="Arial"/>
          <w:sz w:val="22"/>
          <w:szCs w:val="22"/>
        </w:rPr>
        <w:t xml:space="preserve">also </w:t>
      </w:r>
      <w:r w:rsidR="00FF1D5C">
        <w:rPr>
          <w:rFonts w:ascii="Arial" w:hAnsi="Arial" w:cs="Arial"/>
          <w:sz w:val="22"/>
          <w:szCs w:val="22"/>
        </w:rPr>
        <w:t>includes references from 2015</w:t>
      </w:r>
      <w:r w:rsidR="001A1927">
        <w:rPr>
          <w:rFonts w:ascii="Arial" w:hAnsi="Arial" w:cs="Arial"/>
          <w:sz w:val="22"/>
          <w:szCs w:val="22"/>
        </w:rPr>
        <w:t xml:space="preserve">, it had the time to discuss this rail </w:t>
      </w:r>
      <w:r w:rsidR="00FF1D5C">
        <w:rPr>
          <w:rFonts w:ascii="Arial" w:hAnsi="Arial" w:cs="Arial"/>
          <w:sz w:val="22"/>
          <w:szCs w:val="22"/>
        </w:rPr>
        <w:t>accident</w:t>
      </w:r>
      <w:r w:rsidR="001A1927">
        <w:rPr>
          <w:rFonts w:ascii="Arial" w:hAnsi="Arial" w:cs="Arial"/>
          <w:sz w:val="22"/>
          <w:szCs w:val="22"/>
        </w:rPr>
        <w:t xml:space="preserve">. </w:t>
      </w:r>
      <w:r w:rsidR="00FF1D5C">
        <w:rPr>
          <w:rFonts w:ascii="Arial" w:hAnsi="Arial" w:cs="Arial"/>
          <w:sz w:val="22"/>
          <w:szCs w:val="22"/>
        </w:rPr>
        <w:t xml:space="preserve"> </w:t>
      </w:r>
      <w:r w:rsidR="001A1927">
        <w:rPr>
          <w:rFonts w:ascii="Arial" w:hAnsi="Arial" w:cs="Arial"/>
          <w:sz w:val="22"/>
          <w:szCs w:val="22"/>
        </w:rPr>
        <w:t>As a result of this accident, shipments from North Dakota have been rerouted along rail lines in the USA.  Many of these rail lines are potential shipping routes from nuclear reactors to Yucca Mountain.</w:t>
      </w:r>
    </w:p>
    <w:p w:rsidR="001A1927" w:rsidRDefault="001A1927" w:rsidP="0011701A">
      <w:pPr>
        <w:pStyle w:val="Default"/>
        <w:rPr>
          <w:rFonts w:ascii="Arial" w:hAnsi="Arial" w:cs="Arial"/>
          <w:sz w:val="22"/>
          <w:szCs w:val="22"/>
        </w:rPr>
      </w:pPr>
    </w:p>
    <w:p w:rsidR="001A1927" w:rsidRDefault="001A1927" w:rsidP="0011701A">
      <w:pPr>
        <w:pStyle w:val="Default"/>
        <w:rPr>
          <w:rFonts w:ascii="Arial" w:hAnsi="Arial" w:cs="Arial"/>
          <w:sz w:val="22"/>
          <w:szCs w:val="22"/>
        </w:rPr>
      </w:pPr>
      <w:r>
        <w:rPr>
          <w:rFonts w:ascii="Arial" w:hAnsi="Arial" w:cs="Arial"/>
          <w:sz w:val="22"/>
          <w:szCs w:val="22"/>
        </w:rPr>
        <w:t xml:space="preserve">NUREG/CR-7209 also does not consider the 1984 Summit Tunnel rail accident in Great Britain.  This accident involved a tunnel fire with temperatures that reached 1530 </w:t>
      </w:r>
      <w:proofErr w:type="spellStart"/>
      <w:r w:rsidRPr="00BD0A03">
        <w:rPr>
          <w:rFonts w:ascii="Arial" w:hAnsi="Arial" w:cs="Arial"/>
          <w:sz w:val="22"/>
          <w:szCs w:val="22"/>
          <w:vertAlign w:val="superscript"/>
        </w:rPr>
        <w:t>o</w:t>
      </w:r>
      <w:r>
        <w:rPr>
          <w:rFonts w:ascii="Arial" w:hAnsi="Arial" w:cs="Arial"/>
          <w:sz w:val="22"/>
          <w:szCs w:val="22"/>
        </w:rPr>
        <w:t>C</w:t>
      </w:r>
      <w:proofErr w:type="spellEnd"/>
      <w:r>
        <w:rPr>
          <w:rFonts w:ascii="Arial" w:hAnsi="Arial" w:cs="Arial"/>
          <w:sz w:val="22"/>
          <w:szCs w:val="22"/>
        </w:rPr>
        <w:t>, far hotter than</w:t>
      </w:r>
      <w:r w:rsidR="001D7D81">
        <w:rPr>
          <w:rFonts w:ascii="Arial" w:hAnsi="Arial" w:cs="Arial"/>
          <w:sz w:val="22"/>
          <w:szCs w:val="22"/>
        </w:rPr>
        <w:t xml:space="preserve"> the three fire accidents mentioned above.</w:t>
      </w:r>
    </w:p>
    <w:p w:rsidR="001D7D81" w:rsidRDefault="001D7D81" w:rsidP="0011701A">
      <w:pPr>
        <w:pStyle w:val="Default"/>
        <w:rPr>
          <w:rFonts w:ascii="Arial" w:hAnsi="Arial" w:cs="Arial"/>
          <w:sz w:val="22"/>
          <w:szCs w:val="22"/>
        </w:rPr>
      </w:pPr>
    </w:p>
    <w:p w:rsidR="001D7D81" w:rsidRPr="00773017" w:rsidRDefault="001D7D81" w:rsidP="001D7D81">
      <w:pPr>
        <w:ind w:left="0"/>
        <w:rPr>
          <w:rStyle w:val="MessageHeaderLabel"/>
          <w:sz w:val="22"/>
          <w:szCs w:val="22"/>
        </w:rPr>
      </w:pPr>
      <w:r w:rsidRPr="00773017">
        <w:rPr>
          <w:rStyle w:val="MessageHeaderLabel"/>
          <w:sz w:val="22"/>
          <w:szCs w:val="22"/>
        </w:rPr>
        <w:lastRenderedPageBreak/>
        <w:t>Specific Comments</w:t>
      </w:r>
    </w:p>
    <w:p w:rsidR="001D7D81" w:rsidRDefault="001D7D81" w:rsidP="0011701A">
      <w:pPr>
        <w:pStyle w:val="Default"/>
        <w:rPr>
          <w:rFonts w:ascii="Arial" w:hAnsi="Arial" w:cs="Arial"/>
          <w:sz w:val="22"/>
          <w:szCs w:val="22"/>
        </w:rPr>
      </w:pPr>
    </w:p>
    <w:p w:rsidR="001D7D81" w:rsidRDefault="001D7D81" w:rsidP="0011701A">
      <w:pPr>
        <w:pStyle w:val="Default"/>
        <w:rPr>
          <w:rFonts w:ascii="Arial" w:hAnsi="Arial" w:cs="Arial"/>
          <w:sz w:val="22"/>
          <w:szCs w:val="22"/>
        </w:rPr>
      </w:pPr>
      <w:r>
        <w:rPr>
          <w:rFonts w:ascii="Arial" w:hAnsi="Arial" w:cs="Arial"/>
          <w:sz w:val="22"/>
          <w:szCs w:val="22"/>
        </w:rPr>
        <w:t>In the specific comments below, we critique specific points raised by PNL.</w:t>
      </w:r>
    </w:p>
    <w:p w:rsidR="001A13CF" w:rsidRDefault="001A13CF" w:rsidP="0011701A">
      <w:pPr>
        <w:pStyle w:val="Default"/>
        <w:rPr>
          <w:rFonts w:ascii="Arial" w:hAnsi="Arial" w:cs="Arial"/>
          <w:sz w:val="22"/>
          <w:szCs w:val="22"/>
        </w:rPr>
      </w:pPr>
    </w:p>
    <w:p w:rsidR="002326F1" w:rsidRDefault="001A13CF" w:rsidP="0011701A">
      <w:pPr>
        <w:pStyle w:val="Default"/>
        <w:rPr>
          <w:rFonts w:ascii="Arial" w:hAnsi="Arial" w:cs="Arial"/>
          <w:sz w:val="22"/>
          <w:szCs w:val="22"/>
        </w:rPr>
      </w:pPr>
      <w:proofErr w:type="gramStart"/>
      <w:r w:rsidRPr="001A13CF">
        <w:rPr>
          <w:rFonts w:ascii="Arial" w:hAnsi="Arial" w:cs="Arial"/>
          <w:b/>
          <w:sz w:val="22"/>
          <w:szCs w:val="22"/>
        </w:rPr>
        <w:t>Section 2.</w:t>
      </w:r>
      <w:proofErr w:type="gramEnd"/>
      <w:r w:rsidRPr="001A13CF">
        <w:rPr>
          <w:rFonts w:ascii="Arial" w:hAnsi="Arial" w:cs="Arial"/>
          <w:b/>
          <w:sz w:val="22"/>
          <w:szCs w:val="22"/>
        </w:rPr>
        <w:t xml:space="preserve"> </w:t>
      </w:r>
      <w:proofErr w:type="gramStart"/>
      <w:r w:rsidRPr="001A13CF">
        <w:rPr>
          <w:rFonts w:ascii="Arial" w:hAnsi="Arial" w:cs="Arial"/>
          <w:b/>
          <w:sz w:val="22"/>
          <w:szCs w:val="22"/>
        </w:rPr>
        <w:t>History of cask standards.</w:t>
      </w:r>
      <w:proofErr w:type="gramEnd"/>
      <w:r>
        <w:rPr>
          <w:rFonts w:ascii="Arial" w:hAnsi="Arial" w:cs="Arial"/>
          <w:sz w:val="22"/>
          <w:szCs w:val="22"/>
        </w:rPr>
        <w:t xml:space="preserve">  </w:t>
      </w:r>
      <w:r w:rsidR="002326F1">
        <w:rPr>
          <w:rFonts w:ascii="Arial" w:hAnsi="Arial" w:cs="Arial"/>
          <w:sz w:val="22"/>
          <w:szCs w:val="22"/>
        </w:rPr>
        <w:t>The cask s</w:t>
      </w:r>
      <w:r w:rsidRPr="001A13CF">
        <w:rPr>
          <w:rFonts w:ascii="Arial" w:hAnsi="Arial" w:cs="Arial"/>
          <w:sz w:val="22"/>
          <w:szCs w:val="22"/>
        </w:rPr>
        <w:t xml:space="preserve">tandards </w:t>
      </w:r>
      <w:r w:rsidR="002326F1">
        <w:rPr>
          <w:rFonts w:ascii="Arial" w:hAnsi="Arial" w:cs="Arial"/>
          <w:sz w:val="22"/>
          <w:szCs w:val="22"/>
        </w:rPr>
        <w:t xml:space="preserve">were </w:t>
      </w:r>
      <w:r w:rsidRPr="001A13CF">
        <w:rPr>
          <w:rFonts w:ascii="Arial" w:hAnsi="Arial" w:cs="Arial"/>
          <w:sz w:val="22"/>
          <w:szCs w:val="22"/>
        </w:rPr>
        <w:t xml:space="preserve">first developed in 1961 and adopted by IAEA in 1964. </w:t>
      </w:r>
      <w:r w:rsidR="002326F1">
        <w:rPr>
          <w:rFonts w:ascii="Arial" w:hAnsi="Arial" w:cs="Arial"/>
          <w:sz w:val="22"/>
          <w:szCs w:val="22"/>
        </w:rPr>
        <w:t xml:space="preserve"> At the time, it was stated that severe transport fires “seldom last more than half an hour.” </w:t>
      </w:r>
    </w:p>
    <w:p w:rsidR="002326F1" w:rsidRDefault="002326F1" w:rsidP="0011701A">
      <w:pPr>
        <w:pStyle w:val="Default"/>
        <w:rPr>
          <w:rFonts w:ascii="Arial" w:hAnsi="Arial" w:cs="Arial"/>
          <w:sz w:val="22"/>
          <w:szCs w:val="22"/>
        </w:rPr>
      </w:pPr>
    </w:p>
    <w:p w:rsidR="001A13CF" w:rsidRDefault="002326F1" w:rsidP="002326F1">
      <w:pPr>
        <w:pStyle w:val="Default"/>
        <w:rPr>
          <w:rFonts w:ascii="Arial" w:hAnsi="Arial" w:cs="Arial"/>
          <w:sz w:val="22"/>
          <w:szCs w:val="22"/>
        </w:rPr>
      </w:pPr>
      <w:r>
        <w:rPr>
          <w:rFonts w:ascii="Arial" w:hAnsi="Arial" w:cs="Arial"/>
          <w:sz w:val="22"/>
          <w:szCs w:val="22"/>
        </w:rPr>
        <w:t>An</w:t>
      </w:r>
      <w:r w:rsidRPr="002326F1">
        <w:rPr>
          <w:rFonts w:ascii="Arial" w:hAnsi="Arial" w:cs="Arial"/>
          <w:sz w:val="22"/>
          <w:szCs w:val="22"/>
        </w:rPr>
        <w:t xml:space="preserve"> average temperature of 1850°F </w:t>
      </w:r>
      <w:r>
        <w:rPr>
          <w:rFonts w:ascii="Arial" w:hAnsi="Arial" w:cs="Arial"/>
          <w:sz w:val="22"/>
          <w:szCs w:val="22"/>
        </w:rPr>
        <w:t xml:space="preserve">or </w:t>
      </w:r>
      <w:r w:rsidRPr="002326F1">
        <w:rPr>
          <w:rFonts w:ascii="Arial" w:hAnsi="Arial" w:cs="Arial"/>
          <w:sz w:val="22"/>
          <w:szCs w:val="22"/>
        </w:rPr>
        <w:t xml:space="preserve">1010°C </w:t>
      </w:r>
      <w:r>
        <w:rPr>
          <w:rFonts w:ascii="Arial" w:hAnsi="Arial" w:cs="Arial"/>
          <w:sz w:val="22"/>
          <w:szCs w:val="22"/>
        </w:rPr>
        <w:t xml:space="preserve">was </w:t>
      </w:r>
      <w:r w:rsidRPr="002326F1">
        <w:rPr>
          <w:rFonts w:ascii="Arial" w:hAnsi="Arial" w:cs="Arial"/>
          <w:sz w:val="22"/>
          <w:szCs w:val="22"/>
        </w:rPr>
        <w:t>proposed</w:t>
      </w:r>
      <w:r w:rsidR="00B74616">
        <w:rPr>
          <w:rFonts w:ascii="Arial" w:hAnsi="Arial" w:cs="Arial"/>
          <w:sz w:val="22"/>
          <w:szCs w:val="22"/>
        </w:rPr>
        <w:t xml:space="preserve">, the temperature of hydrocarbon fires.  </w:t>
      </w:r>
      <w:r w:rsidR="00B74616" w:rsidRPr="001A13CF">
        <w:rPr>
          <w:rFonts w:ascii="Arial" w:hAnsi="Arial" w:cs="Arial"/>
          <w:sz w:val="22"/>
          <w:szCs w:val="22"/>
        </w:rPr>
        <w:t xml:space="preserve">According to Sandia, hydrocarbon fuels burn at T between 1500 </w:t>
      </w:r>
      <w:proofErr w:type="spellStart"/>
      <w:r w:rsidR="00B74616" w:rsidRPr="00B74616">
        <w:rPr>
          <w:rFonts w:ascii="Arial" w:hAnsi="Arial" w:cs="Arial"/>
          <w:sz w:val="22"/>
          <w:szCs w:val="22"/>
          <w:vertAlign w:val="superscript"/>
        </w:rPr>
        <w:t>o</w:t>
      </w:r>
      <w:r w:rsidR="00B74616" w:rsidRPr="001A13CF">
        <w:rPr>
          <w:rFonts w:ascii="Arial" w:hAnsi="Arial" w:cs="Arial"/>
          <w:sz w:val="22"/>
          <w:szCs w:val="22"/>
        </w:rPr>
        <w:t>F</w:t>
      </w:r>
      <w:proofErr w:type="spellEnd"/>
      <w:r w:rsidR="00FC1A96">
        <w:rPr>
          <w:rFonts w:ascii="Arial" w:hAnsi="Arial" w:cs="Arial"/>
          <w:sz w:val="22"/>
          <w:szCs w:val="22"/>
        </w:rPr>
        <w:t xml:space="preserve"> </w:t>
      </w:r>
      <w:r w:rsidR="00B74616" w:rsidRPr="001A13CF">
        <w:rPr>
          <w:rFonts w:ascii="Arial" w:hAnsi="Arial" w:cs="Arial"/>
          <w:sz w:val="22"/>
          <w:szCs w:val="22"/>
        </w:rPr>
        <w:t xml:space="preserve">(800) and 2400 </w:t>
      </w:r>
      <w:proofErr w:type="spellStart"/>
      <w:r w:rsidR="00B74616" w:rsidRPr="00B74616">
        <w:rPr>
          <w:rFonts w:ascii="Arial" w:hAnsi="Arial" w:cs="Arial"/>
          <w:sz w:val="22"/>
          <w:szCs w:val="22"/>
          <w:vertAlign w:val="superscript"/>
        </w:rPr>
        <w:t>o</w:t>
      </w:r>
      <w:r w:rsidR="00B74616" w:rsidRPr="001A13CF">
        <w:rPr>
          <w:rFonts w:ascii="Arial" w:hAnsi="Arial" w:cs="Arial"/>
          <w:sz w:val="22"/>
          <w:szCs w:val="22"/>
        </w:rPr>
        <w:t>F</w:t>
      </w:r>
      <w:proofErr w:type="spellEnd"/>
      <w:r w:rsidR="00B74616" w:rsidRPr="001A13CF">
        <w:rPr>
          <w:rFonts w:ascii="Arial" w:hAnsi="Arial" w:cs="Arial"/>
          <w:sz w:val="22"/>
          <w:szCs w:val="22"/>
        </w:rPr>
        <w:t>, (1300) with average 1850</w:t>
      </w:r>
      <w:r w:rsidR="00B74616" w:rsidRPr="00B74616">
        <w:rPr>
          <w:rFonts w:ascii="Arial" w:hAnsi="Arial" w:cs="Arial"/>
          <w:sz w:val="22"/>
          <w:szCs w:val="22"/>
          <w:vertAlign w:val="superscript"/>
        </w:rPr>
        <w:t>o</w:t>
      </w:r>
      <w:r w:rsidR="00B74616" w:rsidRPr="001A13CF">
        <w:rPr>
          <w:rFonts w:ascii="Arial" w:hAnsi="Arial" w:cs="Arial"/>
          <w:sz w:val="22"/>
          <w:szCs w:val="22"/>
        </w:rPr>
        <w:t>F (1000)</w:t>
      </w:r>
      <w:r w:rsidR="00B74616">
        <w:rPr>
          <w:rFonts w:ascii="Arial" w:hAnsi="Arial" w:cs="Arial"/>
          <w:sz w:val="22"/>
          <w:szCs w:val="22"/>
        </w:rPr>
        <w:t>. But this was rejected by regulators</w:t>
      </w:r>
      <w:r w:rsidRPr="002326F1">
        <w:rPr>
          <w:rFonts w:ascii="Arial" w:hAnsi="Arial" w:cs="Arial"/>
          <w:sz w:val="22"/>
          <w:szCs w:val="22"/>
        </w:rPr>
        <w:t xml:space="preserve"> </w:t>
      </w:r>
      <w:r w:rsidR="00B74616">
        <w:rPr>
          <w:rFonts w:ascii="Arial" w:hAnsi="Arial" w:cs="Arial"/>
          <w:sz w:val="22"/>
          <w:szCs w:val="22"/>
        </w:rPr>
        <w:t>at the time because “</w:t>
      </w:r>
      <w:r w:rsidR="00B74616" w:rsidRPr="002326F1">
        <w:rPr>
          <w:rFonts w:ascii="Arial" w:hAnsi="Arial" w:cs="Arial"/>
          <w:sz w:val="22"/>
          <w:szCs w:val="22"/>
        </w:rPr>
        <w:t>such peak temperatures are reached only very locally by metallic material involved in</w:t>
      </w:r>
      <w:r w:rsidR="00B74616">
        <w:rPr>
          <w:rFonts w:ascii="Arial" w:hAnsi="Arial" w:cs="Arial"/>
          <w:sz w:val="22"/>
          <w:szCs w:val="22"/>
        </w:rPr>
        <w:t xml:space="preserve"> a fire.”  </w:t>
      </w:r>
    </w:p>
    <w:p w:rsidR="00BD0A03" w:rsidRDefault="00BD0A03" w:rsidP="002326F1">
      <w:pPr>
        <w:pStyle w:val="Default"/>
        <w:rPr>
          <w:rFonts w:ascii="Arial" w:hAnsi="Arial" w:cs="Arial"/>
          <w:sz w:val="22"/>
          <w:szCs w:val="22"/>
        </w:rPr>
      </w:pPr>
    </w:p>
    <w:p w:rsidR="00B74616" w:rsidRDefault="00BD0A03" w:rsidP="00FC1A96">
      <w:pPr>
        <w:pStyle w:val="Default"/>
        <w:rPr>
          <w:rFonts w:ascii="Arial" w:hAnsi="Arial" w:cs="Arial"/>
          <w:sz w:val="22"/>
          <w:szCs w:val="22"/>
        </w:rPr>
      </w:pPr>
      <w:r>
        <w:rPr>
          <w:rFonts w:ascii="Arial" w:hAnsi="Arial" w:cs="Arial"/>
          <w:sz w:val="22"/>
          <w:szCs w:val="22"/>
        </w:rPr>
        <w:t>Both of these assumptions do not apply in the present day. T</w:t>
      </w:r>
      <w:r w:rsidR="00FC1A96">
        <w:rPr>
          <w:rFonts w:ascii="Arial" w:hAnsi="Arial" w:cs="Arial"/>
          <w:sz w:val="22"/>
          <w:szCs w:val="22"/>
        </w:rPr>
        <w:t>he standards developed for conditions in the 1960’s are still used in the 21</w:t>
      </w:r>
      <w:r w:rsidR="00FC1A96" w:rsidRPr="00FC1A96">
        <w:rPr>
          <w:rFonts w:ascii="Arial" w:hAnsi="Arial" w:cs="Arial"/>
          <w:sz w:val="22"/>
          <w:szCs w:val="22"/>
          <w:vertAlign w:val="superscript"/>
        </w:rPr>
        <w:t>st</w:t>
      </w:r>
      <w:r w:rsidR="00FC1A96">
        <w:rPr>
          <w:rFonts w:ascii="Arial" w:hAnsi="Arial" w:cs="Arial"/>
          <w:sz w:val="22"/>
          <w:szCs w:val="22"/>
        </w:rPr>
        <w:t xml:space="preserve"> century.  Severe accidents have involved fires that </w:t>
      </w:r>
      <w:r>
        <w:rPr>
          <w:rFonts w:ascii="Arial" w:hAnsi="Arial" w:cs="Arial"/>
          <w:sz w:val="22"/>
          <w:szCs w:val="22"/>
        </w:rPr>
        <w:t xml:space="preserve">have </w:t>
      </w:r>
      <w:r w:rsidR="00FC1A96">
        <w:rPr>
          <w:rFonts w:ascii="Arial" w:hAnsi="Arial" w:cs="Arial"/>
          <w:sz w:val="22"/>
          <w:szCs w:val="22"/>
        </w:rPr>
        <w:t xml:space="preserve">burned much longer than ½ hour, at much hotter temperatures than 800 </w:t>
      </w:r>
      <w:proofErr w:type="spellStart"/>
      <w:r w:rsidR="00FC1A96" w:rsidRPr="00FC1A96">
        <w:rPr>
          <w:rFonts w:ascii="Arial" w:hAnsi="Arial" w:cs="Arial"/>
          <w:sz w:val="22"/>
          <w:szCs w:val="22"/>
          <w:vertAlign w:val="superscript"/>
        </w:rPr>
        <w:t>o</w:t>
      </w:r>
      <w:r w:rsidR="00FC1A96">
        <w:rPr>
          <w:rFonts w:ascii="Arial" w:hAnsi="Arial" w:cs="Arial"/>
          <w:sz w:val="22"/>
          <w:szCs w:val="22"/>
        </w:rPr>
        <w:t>C.</w:t>
      </w:r>
      <w:proofErr w:type="spellEnd"/>
      <w:r w:rsidR="00FC1A96">
        <w:rPr>
          <w:rFonts w:ascii="Arial" w:hAnsi="Arial" w:cs="Arial"/>
          <w:sz w:val="22"/>
          <w:szCs w:val="22"/>
        </w:rPr>
        <w:t xml:space="preserve">  NUREG/CR-7209 attempts to show tha</w:t>
      </w:r>
      <w:r w:rsidR="00773017">
        <w:rPr>
          <w:rFonts w:ascii="Arial" w:hAnsi="Arial" w:cs="Arial"/>
          <w:sz w:val="22"/>
          <w:szCs w:val="22"/>
        </w:rPr>
        <w:t xml:space="preserve">t casks developed according to </w:t>
      </w:r>
      <w:r w:rsidR="00FC1A96">
        <w:rPr>
          <w:rFonts w:ascii="Arial" w:hAnsi="Arial" w:cs="Arial"/>
          <w:sz w:val="22"/>
          <w:szCs w:val="22"/>
        </w:rPr>
        <w:t xml:space="preserve">1960’s standards </w:t>
      </w:r>
      <w:r w:rsidR="00773017">
        <w:rPr>
          <w:rFonts w:ascii="Arial" w:hAnsi="Arial" w:cs="Arial"/>
          <w:sz w:val="22"/>
          <w:szCs w:val="22"/>
        </w:rPr>
        <w:t>are satisfactory</w:t>
      </w:r>
      <w:r w:rsidR="00FC1A96">
        <w:rPr>
          <w:rFonts w:ascii="Arial" w:hAnsi="Arial" w:cs="Arial"/>
          <w:sz w:val="22"/>
          <w:szCs w:val="22"/>
        </w:rPr>
        <w:t xml:space="preserve"> under present day conditions.</w:t>
      </w:r>
    </w:p>
    <w:p w:rsidR="00BD0A03" w:rsidRDefault="00BD0A03" w:rsidP="00FC1A96">
      <w:pPr>
        <w:pStyle w:val="Default"/>
        <w:rPr>
          <w:rFonts w:ascii="Arial" w:hAnsi="Arial" w:cs="Arial"/>
          <w:sz w:val="22"/>
          <w:szCs w:val="22"/>
        </w:rPr>
      </w:pPr>
    </w:p>
    <w:p w:rsidR="00773017" w:rsidRDefault="00BD0A03" w:rsidP="00FC1A96">
      <w:pPr>
        <w:pStyle w:val="Default"/>
        <w:rPr>
          <w:rFonts w:ascii="Arial" w:hAnsi="Arial" w:cs="Arial"/>
          <w:sz w:val="22"/>
          <w:szCs w:val="22"/>
        </w:rPr>
      </w:pPr>
      <w:r>
        <w:rPr>
          <w:rFonts w:ascii="Arial" w:hAnsi="Arial" w:cs="Arial"/>
          <w:sz w:val="22"/>
          <w:szCs w:val="22"/>
        </w:rPr>
        <w:t xml:space="preserve">The present standards consist of a </w:t>
      </w:r>
      <w:r w:rsidRPr="00FC1A96">
        <w:rPr>
          <w:rFonts w:ascii="Arial" w:hAnsi="Arial" w:cs="Arial"/>
          <w:sz w:val="22"/>
          <w:szCs w:val="22"/>
        </w:rPr>
        <w:t>1) Free drop, 2) Crush, 3) Puncture,</w:t>
      </w:r>
      <w:r>
        <w:rPr>
          <w:rFonts w:ascii="Arial" w:hAnsi="Arial" w:cs="Arial"/>
          <w:sz w:val="22"/>
          <w:szCs w:val="22"/>
        </w:rPr>
        <w:t xml:space="preserve"> </w:t>
      </w:r>
      <w:r w:rsidRPr="00FC1A96">
        <w:rPr>
          <w:rFonts w:ascii="Arial" w:hAnsi="Arial" w:cs="Arial"/>
          <w:sz w:val="22"/>
          <w:szCs w:val="22"/>
        </w:rPr>
        <w:t>4) Thermal, and 5) Immersion, to be carried out sequentially</w:t>
      </w:r>
      <w:r>
        <w:rPr>
          <w:rFonts w:ascii="Arial" w:hAnsi="Arial" w:cs="Arial"/>
          <w:sz w:val="22"/>
          <w:szCs w:val="22"/>
        </w:rPr>
        <w:t>.  Under certain accident conditions, the sequence is not the above.  The MacArthur Maze accident consisted of a fire first, followed by crush.</w:t>
      </w:r>
    </w:p>
    <w:p w:rsidR="00BD0A03" w:rsidRDefault="00BD0A03" w:rsidP="00FC1A96">
      <w:pPr>
        <w:pStyle w:val="Default"/>
        <w:rPr>
          <w:rFonts w:ascii="Arial" w:hAnsi="Arial" w:cs="Arial"/>
          <w:sz w:val="22"/>
          <w:szCs w:val="22"/>
        </w:rPr>
      </w:pPr>
    </w:p>
    <w:p w:rsidR="00773017" w:rsidRDefault="00773017" w:rsidP="00FC1A96">
      <w:pPr>
        <w:pStyle w:val="Default"/>
        <w:rPr>
          <w:rFonts w:ascii="Arial" w:hAnsi="Arial" w:cs="Arial"/>
          <w:b/>
          <w:sz w:val="22"/>
          <w:szCs w:val="22"/>
        </w:rPr>
      </w:pPr>
      <w:proofErr w:type="gramStart"/>
      <w:r>
        <w:rPr>
          <w:rFonts w:ascii="Arial" w:hAnsi="Arial" w:cs="Arial"/>
          <w:b/>
          <w:sz w:val="22"/>
          <w:szCs w:val="22"/>
        </w:rPr>
        <w:t>Section 3</w:t>
      </w:r>
      <w:r w:rsidRPr="001A13CF">
        <w:rPr>
          <w:rFonts w:ascii="Arial" w:hAnsi="Arial" w:cs="Arial"/>
          <w:b/>
          <w:sz w:val="22"/>
          <w:szCs w:val="22"/>
        </w:rPr>
        <w:t>.</w:t>
      </w:r>
      <w:proofErr w:type="gramEnd"/>
      <w:r w:rsidRPr="001A13CF">
        <w:rPr>
          <w:rFonts w:ascii="Arial" w:hAnsi="Arial" w:cs="Arial"/>
          <w:b/>
          <w:sz w:val="22"/>
          <w:szCs w:val="22"/>
        </w:rPr>
        <w:t xml:space="preserve"> </w:t>
      </w:r>
      <w:r>
        <w:rPr>
          <w:rFonts w:ascii="Arial" w:hAnsi="Arial" w:cs="Arial"/>
          <w:b/>
          <w:sz w:val="22"/>
          <w:szCs w:val="22"/>
        </w:rPr>
        <w:t xml:space="preserve">Accident </w:t>
      </w:r>
      <w:r w:rsidRPr="001A13CF">
        <w:rPr>
          <w:rFonts w:ascii="Arial" w:hAnsi="Arial" w:cs="Arial"/>
          <w:b/>
          <w:sz w:val="22"/>
          <w:szCs w:val="22"/>
        </w:rPr>
        <w:t>History</w:t>
      </w:r>
    </w:p>
    <w:p w:rsidR="0001083E" w:rsidRPr="0001083E" w:rsidRDefault="0001083E" w:rsidP="00FC1A96">
      <w:pPr>
        <w:pStyle w:val="Default"/>
        <w:rPr>
          <w:rFonts w:ascii="Arial" w:hAnsi="Arial" w:cs="Arial"/>
          <w:sz w:val="22"/>
          <w:szCs w:val="22"/>
        </w:rPr>
      </w:pPr>
    </w:p>
    <w:p w:rsidR="00FE2714" w:rsidRDefault="0001083E" w:rsidP="00FC1A96">
      <w:pPr>
        <w:pStyle w:val="Default"/>
        <w:rPr>
          <w:rFonts w:ascii="Arial" w:hAnsi="Arial" w:cs="Arial"/>
          <w:sz w:val="22"/>
          <w:szCs w:val="22"/>
        </w:rPr>
      </w:pPr>
      <w:r>
        <w:rPr>
          <w:rFonts w:ascii="Arial" w:hAnsi="Arial" w:cs="Arial"/>
          <w:sz w:val="22"/>
          <w:szCs w:val="22"/>
        </w:rPr>
        <w:t>As shown by DOT data, while the probability of rail accidents has been declining, the accident rate for rail fires has been increasing.  This is due to the fact that more oil has been moving by rail</w:t>
      </w:r>
      <w:r w:rsidR="00FE2714">
        <w:rPr>
          <w:rFonts w:ascii="Arial" w:hAnsi="Arial" w:cs="Arial"/>
          <w:sz w:val="22"/>
          <w:szCs w:val="22"/>
        </w:rPr>
        <w:t>, primarily due to the North Dakota oil field</w:t>
      </w:r>
      <w:r>
        <w:rPr>
          <w:rFonts w:ascii="Arial" w:hAnsi="Arial" w:cs="Arial"/>
          <w:sz w:val="22"/>
          <w:szCs w:val="22"/>
        </w:rPr>
        <w:t xml:space="preserve">.  </w:t>
      </w:r>
      <w:r w:rsidR="00FE2714" w:rsidRPr="00FE2714">
        <w:rPr>
          <w:rFonts w:ascii="Arial" w:hAnsi="Arial" w:cs="Arial"/>
          <w:sz w:val="22"/>
          <w:szCs w:val="22"/>
        </w:rPr>
        <w:t>As seen in Figs. 1 and 2, while the total train accident rate is declining between the years 2004 and 2013, the fire accident rate (which include</w:t>
      </w:r>
      <w:r w:rsidR="00FE2714">
        <w:rPr>
          <w:rFonts w:ascii="Arial" w:hAnsi="Arial" w:cs="Arial"/>
          <w:sz w:val="22"/>
          <w:szCs w:val="22"/>
        </w:rPr>
        <w:t>s</w:t>
      </w:r>
      <w:r w:rsidR="00FE2714" w:rsidRPr="00FE2714">
        <w:rPr>
          <w:rFonts w:ascii="Arial" w:hAnsi="Arial" w:cs="Arial"/>
          <w:sz w:val="22"/>
          <w:szCs w:val="22"/>
        </w:rPr>
        <w:t xml:space="preserve"> all fires, not just petroleum fires) is actually increasing.  These graphs which include a </w:t>
      </w:r>
      <w:proofErr w:type="spellStart"/>
      <w:r w:rsidR="00FE2714" w:rsidRPr="00FE2714">
        <w:rPr>
          <w:rFonts w:ascii="Arial" w:hAnsi="Arial" w:cs="Arial"/>
          <w:sz w:val="22"/>
          <w:szCs w:val="22"/>
        </w:rPr>
        <w:t>trendline</w:t>
      </w:r>
      <w:proofErr w:type="spellEnd"/>
      <w:r w:rsidR="00FE2714" w:rsidRPr="00FE2714">
        <w:rPr>
          <w:rFonts w:ascii="Arial" w:hAnsi="Arial" w:cs="Arial"/>
          <w:sz w:val="22"/>
          <w:szCs w:val="22"/>
        </w:rPr>
        <w:t xml:space="preserve"> are for the U.S. as a whole and do not include Canada.  For the U.S. as a whole, the fire accident rate in the year </w:t>
      </w:r>
      <w:proofErr w:type="gramStart"/>
      <w:r w:rsidR="00FE2714" w:rsidRPr="00FE2714">
        <w:rPr>
          <w:rFonts w:ascii="Arial" w:hAnsi="Arial" w:cs="Arial"/>
          <w:sz w:val="22"/>
          <w:szCs w:val="22"/>
        </w:rPr>
        <w:t>2013,</w:t>
      </w:r>
      <w:proofErr w:type="gramEnd"/>
      <w:r w:rsidR="00FE2714" w:rsidRPr="00FE2714">
        <w:rPr>
          <w:rFonts w:ascii="Arial" w:hAnsi="Arial" w:cs="Arial"/>
          <w:sz w:val="22"/>
          <w:szCs w:val="22"/>
        </w:rPr>
        <w:t xml:space="preserve"> is over twice as great as calculated by Sprung in CR6672, and the FEIS.</w:t>
      </w:r>
    </w:p>
    <w:p w:rsidR="00FE2714" w:rsidRDefault="00FE2714" w:rsidP="00FC1A96">
      <w:pPr>
        <w:pStyle w:val="Default"/>
        <w:rPr>
          <w:rFonts w:ascii="Arial" w:hAnsi="Arial" w:cs="Arial"/>
          <w:sz w:val="22"/>
          <w:szCs w:val="22"/>
        </w:rPr>
      </w:pPr>
    </w:p>
    <w:p w:rsidR="00FE2714" w:rsidRDefault="00FE2714" w:rsidP="009663C8">
      <w:pPr>
        <w:pStyle w:val="Default"/>
        <w:rPr>
          <w:rFonts w:ascii="Arial" w:hAnsi="Arial" w:cs="Arial"/>
          <w:sz w:val="22"/>
          <w:szCs w:val="22"/>
        </w:rPr>
      </w:pPr>
      <w:r w:rsidRPr="00FE2714">
        <w:rPr>
          <w:rFonts w:ascii="Arial" w:hAnsi="Arial" w:cs="Arial"/>
          <w:sz w:val="22"/>
          <w:szCs w:val="22"/>
        </w:rPr>
        <w:t>NUREG/CR-7209</w:t>
      </w:r>
      <w:r>
        <w:rPr>
          <w:rFonts w:ascii="Arial" w:hAnsi="Arial" w:cs="Arial"/>
          <w:sz w:val="22"/>
          <w:szCs w:val="22"/>
        </w:rPr>
        <w:t xml:space="preserve"> also argues that long duration fires in a tunnel are unlikely because of poor ventilation</w:t>
      </w:r>
      <w:r w:rsidR="009663C8">
        <w:rPr>
          <w:rFonts w:ascii="Arial" w:hAnsi="Arial" w:cs="Arial"/>
          <w:sz w:val="22"/>
          <w:szCs w:val="22"/>
        </w:rPr>
        <w:t xml:space="preserve"> and in the open environment, long duration fires are not possible because</w:t>
      </w:r>
      <w:r w:rsidR="009663C8" w:rsidRPr="009663C8">
        <w:t xml:space="preserve"> </w:t>
      </w:r>
      <w:r w:rsidR="009663C8" w:rsidRPr="009663C8">
        <w:rPr>
          <w:rFonts w:ascii="Arial" w:hAnsi="Arial" w:cs="Arial"/>
          <w:sz w:val="22"/>
          <w:szCs w:val="22"/>
        </w:rPr>
        <w:t>many railroad tracks are elevated above grade and are constructed on</w:t>
      </w:r>
      <w:r w:rsidR="009663C8">
        <w:rPr>
          <w:rFonts w:ascii="Arial" w:hAnsi="Arial" w:cs="Arial"/>
          <w:sz w:val="22"/>
          <w:szCs w:val="22"/>
        </w:rPr>
        <w:t xml:space="preserve"> </w:t>
      </w:r>
      <w:r w:rsidR="009663C8" w:rsidRPr="009663C8">
        <w:rPr>
          <w:rFonts w:ascii="Arial" w:hAnsi="Arial" w:cs="Arial"/>
          <w:sz w:val="22"/>
          <w:szCs w:val="22"/>
        </w:rPr>
        <w:t>porous substrate</w:t>
      </w:r>
      <w:r w:rsidR="009663C8">
        <w:rPr>
          <w:rFonts w:ascii="Arial" w:hAnsi="Arial" w:cs="Arial"/>
          <w:sz w:val="22"/>
          <w:szCs w:val="22"/>
        </w:rPr>
        <w:t>.  That is</w:t>
      </w:r>
      <w:r w:rsidR="009663C8" w:rsidRPr="009663C8">
        <w:rPr>
          <w:rFonts w:ascii="Arial" w:hAnsi="Arial" w:cs="Arial"/>
          <w:sz w:val="22"/>
          <w:szCs w:val="22"/>
        </w:rPr>
        <w:t>, pooling of spilled flammable liquid is less likely in an open environment when</w:t>
      </w:r>
      <w:r w:rsidR="009663C8">
        <w:rPr>
          <w:rFonts w:ascii="Arial" w:hAnsi="Arial" w:cs="Arial"/>
          <w:sz w:val="22"/>
          <w:szCs w:val="22"/>
        </w:rPr>
        <w:t xml:space="preserve"> </w:t>
      </w:r>
      <w:r w:rsidR="009663C8" w:rsidRPr="009663C8">
        <w:rPr>
          <w:rFonts w:ascii="Arial" w:hAnsi="Arial" w:cs="Arial"/>
          <w:sz w:val="22"/>
          <w:szCs w:val="22"/>
        </w:rPr>
        <w:t>compared with a tunnel environment, where the rail bed surface is often rock, concrete, or</w:t>
      </w:r>
      <w:r w:rsidR="009663C8">
        <w:rPr>
          <w:rFonts w:ascii="Arial" w:hAnsi="Arial" w:cs="Arial"/>
          <w:sz w:val="22"/>
          <w:szCs w:val="22"/>
        </w:rPr>
        <w:t xml:space="preserve"> </w:t>
      </w:r>
      <w:r w:rsidR="009663C8" w:rsidRPr="009663C8">
        <w:rPr>
          <w:rFonts w:ascii="Arial" w:hAnsi="Arial" w:cs="Arial"/>
          <w:sz w:val="22"/>
          <w:szCs w:val="22"/>
        </w:rPr>
        <w:t xml:space="preserve">pavement. </w:t>
      </w:r>
      <w:r w:rsidR="009663C8">
        <w:rPr>
          <w:rFonts w:ascii="Arial" w:hAnsi="Arial" w:cs="Arial"/>
          <w:sz w:val="22"/>
          <w:szCs w:val="22"/>
        </w:rPr>
        <w:t>“</w:t>
      </w:r>
      <w:r w:rsidR="009663C8" w:rsidRPr="009663C8">
        <w:rPr>
          <w:rFonts w:ascii="Arial" w:hAnsi="Arial" w:cs="Arial"/>
          <w:sz w:val="22"/>
          <w:szCs w:val="22"/>
        </w:rPr>
        <w:t>Historically many of the fires resulting from rail accidents have involved the leakage</w:t>
      </w:r>
      <w:r w:rsidR="009663C8">
        <w:rPr>
          <w:rFonts w:ascii="Arial" w:hAnsi="Arial" w:cs="Arial"/>
          <w:sz w:val="22"/>
          <w:szCs w:val="22"/>
        </w:rPr>
        <w:t xml:space="preserve"> </w:t>
      </w:r>
      <w:r w:rsidR="009663C8" w:rsidRPr="009663C8">
        <w:rPr>
          <w:rFonts w:ascii="Arial" w:hAnsi="Arial" w:cs="Arial"/>
          <w:sz w:val="22"/>
          <w:szCs w:val="22"/>
        </w:rPr>
        <w:t>of flammable gas (such as propane), rather than a liquid.</w:t>
      </w:r>
    </w:p>
    <w:p w:rsidR="009663C8" w:rsidRDefault="009663C8" w:rsidP="009663C8">
      <w:pPr>
        <w:pStyle w:val="Default"/>
        <w:rPr>
          <w:rFonts w:ascii="Arial" w:hAnsi="Arial" w:cs="Arial"/>
          <w:sz w:val="22"/>
          <w:szCs w:val="22"/>
        </w:rPr>
      </w:pPr>
    </w:p>
    <w:p w:rsidR="009663C8" w:rsidRDefault="009663C8" w:rsidP="009663C8">
      <w:pPr>
        <w:pStyle w:val="Default"/>
        <w:rPr>
          <w:rFonts w:ascii="Arial" w:hAnsi="Arial" w:cs="Arial"/>
          <w:sz w:val="22"/>
          <w:szCs w:val="22"/>
        </w:rPr>
      </w:pPr>
      <w:r>
        <w:rPr>
          <w:rFonts w:ascii="Arial" w:hAnsi="Arial" w:cs="Arial"/>
          <w:sz w:val="22"/>
          <w:szCs w:val="22"/>
        </w:rPr>
        <w:t xml:space="preserve">These arguments In </w:t>
      </w:r>
      <w:r w:rsidRPr="00FE2714">
        <w:rPr>
          <w:rFonts w:ascii="Arial" w:hAnsi="Arial" w:cs="Arial"/>
          <w:sz w:val="22"/>
          <w:szCs w:val="22"/>
        </w:rPr>
        <w:t>NUREG/CR-7209</w:t>
      </w:r>
      <w:r>
        <w:rPr>
          <w:rFonts w:ascii="Arial" w:hAnsi="Arial" w:cs="Arial"/>
          <w:sz w:val="22"/>
          <w:szCs w:val="22"/>
        </w:rPr>
        <w:t xml:space="preserve"> are not compelling and contrary to the facts.  With train loads of oil tanker cars, in an open environment, fire often follows a derailment.  </w:t>
      </w:r>
      <w:proofErr w:type="gramStart"/>
      <w:r>
        <w:rPr>
          <w:rFonts w:ascii="Arial" w:hAnsi="Arial" w:cs="Arial"/>
          <w:sz w:val="22"/>
          <w:szCs w:val="22"/>
        </w:rPr>
        <w:t>As at Lac-</w:t>
      </w:r>
      <w:proofErr w:type="spellStart"/>
      <w:r>
        <w:rPr>
          <w:rFonts w:ascii="Arial" w:hAnsi="Arial" w:cs="Arial"/>
          <w:sz w:val="22"/>
          <w:szCs w:val="22"/>
        </w:rPr>
        <w:t>Megantic</w:t>
      </w:r>
      <w:proofErr w:type="spellEnd"/>
      <w:r>
        <w:rPr>
          <w:rFonts w:ascii="Arial" w:hAnsi="Arial" w:cs="Arial"/>
          <w:sz w:val="22"/>
          <w:szCs w:val="22"/>
        </w:rPr>
        <w:t>, rail cars are jumbled, one on top of the other.</w:t>
      </w:r>
      <w:proofErr w:type="gramEnd"/>
      <w:r>
        <w:rPr>
          <w:rFonts w:ascii="Arial" w:hAnsi="Arial" w:cs="Arial"/>
          <w:sz w:val="22"/>
          <w:szCs w:val="22"/>
        </w:rPr>
        <w:t xml:space="preserve"> </w:t>
      </w:r>
      <w:r w:rsidR="005F67B0">
        <w:rPr>
          <w:rFonts w:ascii="Arial" w:hAnsi="Arial" w:cs="Arial"/>
          <w:sz w:val="22"/>
          <w:szCs w:val="22"/>
        </w:rPr>
        <w:t xml:space="preserve">A fire </w:t>
      </w:r>
      <w:proofErr w:type="spellStart"/>
      <w:r w:rsidR="005F67B0">
        <w:rPr>
          <w:rFonts w:ascii="Arial" w:hAnsi="Arial" w:cs="Arial"/>
          <w:sz w:val="22"/>
          <w:szCs w:val="22"/>
        </w:rPr>
        <w:t>overpressurizes</w:t>
      </w:r>
      <w:proofErr w:type="spellEnd"/>
      <w:r w:rsidR="005F67B0">
        <w:rPr>
          <w:rFonts w:ascii="Arial" w:hAnsi="Arial" w:cs="Arial"/>
          <w:sz w:val="22"/>
          <w:szCs w:val="22"/>
        </w:rPr>
        <w:t xml:space="preserve"> nearby cars and a major conflagration ensues.  With trains hauling 100 oil tankers, we are no longer talking about “pooling” of oil from one car.  That is an </w:t>
      </w:r>
      <w:r w:rsidR="005F67B0">
        <w:rPr>
          <w:rFonts w:ascii="Arial" w:hAnsi="Arial" w:cs="Arial"/>
          <w:sz w:val="22"/>
          <w:szCs w:val="22"/>
        </w:rPr>
        <w:lastRenderedPageBreak/>
        <w:t>outdated concept.  Further,</w:t>
      </w:r>
      <w:r w:rsidR="005F67B0" w:rsidRPr="005F67B0">
        <w:rPr>
          <w:rFonts w:ascii="Arial" w:hAnsi="Arial" w:cs="Arial"/>
          <w:sz w:val="22"/>
          <w:szCs w:val="22"/>
        </w:rPr>
        <w:t xml:space="preserve"> w</w:t>
      </w:r>
      <w:r w:rsidR="005F67B0">
        <w:rPr>
          <w:rFonts w:ascii="Arial" w:hAnsi="Arial" w:cs="Arial"/>
          <w:sz w:val="22"/>
          <w:szCs w:val="22"/>
        </w:rPr>
        <w:t>ith</w:t>
      </w:r>
      <w:r w:rsidR="005F67B0" w:rsidRPr="005F67B0">
        <w:rPr>
          <w:rFonts w:ascii="Arial" w:hAnsi="Arial" w:cs="Arial"/>
          <w:sz w:val="22"/>
          <w:szCs w:val="22"/>
        </w:rPr>
        <w:t xml:space="preserve"> a major fire, </w:t>
      </w:r>
      <w:r w:rsidR="005F67B0">
        <w:rPr>
          <w:rFonts w:ascii="Arial" w:hAnsi="Arial" w:cs="Arial"/>
          <w:sz w:val="22"/>
          <w:szCs w:val="22"/>
        </w:rPr>
        <w:t xml:space="preserve">firefighters and </w:t>
      </w:r>
      <w:r w:rsidR="005F67B0" w:rsidRPr="005F67B0">
        <w:rPr>
          <w:rFonts w:ascii="Arial" w:hAnsi="Arial" w:cs="Arial"/>
          <w:sz w:val="22"/>
          <w:szCs w:val="22"/>
        </w:rPr>
        <w:t>emergency personnel c</w:t>
      </w:r>
      <w:r w:rsidR="005F67B0">
        <w:rPr>
          <w:rFonts w:ascii="Arial" w:hAnsi="Arial" w:cs="Arial"/>
          <w:sz w:val="22"/>
          <w:szCs w:val="22"/>
        </w:rPr>
        <w:t>annot</w:t>
      </w:r>
      <w:r w:rsidR="005F67B0" w:rsidRPr="005F67B0">
        <w:rPr>
          <w:rFonts w:ascii="Arial" w:hAnsi="Arial" w:cs="Arial"/>
          <w:sz w:val="22"/>
          <w:szCs w:val="22"/>
        </w:rPr>
        <w:t xml:space="preserve"> </w:t>
      </w:r>
      <w:r w:rsidR="00F54835">
        <w:rPr>
          <w:rFonts w:ascii="Arial" w:hAnsi="Arial" w:cs="Arial"/>
          <w:sz w:val="22"/>
          <w:szCs w:val="22"/>
        </w:rPr>
        <w:t xml:space="preserve">get </w:t>
      </w:r>
      <w:r w:rsidR="005F67B0" w:rsidRPr="005F67B0">
        <w:rPr>
          <w:rFonts w:ascii="Arial" w:hAnsi="Arial" w:cs="Arial"/>
          <w:sz w:val="22"/>
          <w:szCs w:val="22"/>
        </w:rPr>
        <w:t xml:space="preserve">close to </w:t>
      </w:r>
      <w:r w:rsidR="005F67B0">
        <w:rPr>
          <w:rFonts w:ascii="Arial" w:hAnsi="Arial" w:cs="Arial"/>
          <w:sz w:val="22"/>
          <w:szCs w:val="22"/>
        </w:rPr>
        <w:t xml:space="preserve">the </w:t>
      </w:r>
      <w:r w:rsidR="005F67B0" w:rsidRPr="005F67B0">
        <w:rPr>
          <w:rFonts w:ascii="Arial" w:hAnsi="Arial" w:cs="Arial"/>
          <w:sz w:val="22"/>
          <w:szCs w:val="22"/>
        </w:rPr>
        <w:t xml:space="preserve">fire, </w:t>
      </w:r>
      <w:r w:rsidR="005F67B0">
        <w:rPr>
          <w:rFonts w:ascii="Arial" w:hAnsi="Arial" w:cs="Arial"/>
          <w:sz w:val="22"/>
          <w:szCs w:val="22"/>
        </w:rPr>
        <w:t>for</w:t>
      </w:r>
      <w:r w:rsidR="005F67B0" w:rsidRPr="005F67B0">
        <w:rPr>
          <w:rFonts w:ascii="Arial" w:hAnsi="Arial" w:cs="Arial"/>
          <w:sz w:val="22"/>
          <w:szCs w:val="22"/>
        </w:rPr>
        <w:t xml:space="preserve"> fear of add</w:t>
      </w:r>
      <w:r w:rsidR="005F67B0">
        <w:rPr>
          <w:rFonts w:ascii="Arial" w:hAnsi="Arial" w:cs="Arial"/>
          <w:sz w:val="22"/>
          <w:szCs w:val="22"/>
        </w:rPr>
        <w:t>itiona</w:t>
      </w:r>
      <w:r w:rsidR="005F67B0" w:rsidRPr="005F67B0">
        <w:rPr>
          <w:rFonts w:ascii="Arial" w:hAnsi="Arial" w:cs="Arial"/>
          <w:sz w:val="22"/>
          <w:szCs w:val="22"/>
        </w:rPr>
        <w:t>l cars exploding</w:t>
      </w:r>
      <w:r w:rsidR="005F67B0">
        <w:rPr>
          <w:rFonts w:ascii="Arial" w:hAnsi="Arial" w:cs="Arial"/>
          <w:sz w:val="22"/>
          <w:szCs w:val="22"/>
        </w:rPr>
        <w:t>.</w:t>
      </w:r>
    </w:p>
    <w:p w:rsidR="00F54835" w:rsidRDefault="00F54835" w:rsidP="009663C8">
      <w:pPr>
        <w:pStyle w:val="Default"/>
        <w:rPr>
          <w:rFonts w:ascii="Arial" w:hAnsi="Arial" w:cs="Arial"/>
          <w:sz w:val="22"/>
          <w:szCs w:val="22"/>
        </w:rPr>
      </w:pPr>
    </w:p>
    <w:p w:rsidR="00DA1419" w:rsidRDefault="00F54835" w:rsidP="00FC1A96">
      <w:pPr>
        <w:pStyle w:val="Default"/>
        <w:rPr>
          <w:noProof/>
        </w:rPr>
      </w:pPr>
      <w:r>
        <w:rPr>
          <w:rFonts w:ascii="Arial" w:hAnsi="Arial" w:cs="Arial"/>
          <w:sz w:val="22"/>
          <w:szCs w:val="22"/>
        </w:rPr>
        <w:t xml:space="preserve">The Baltimore Tunnel fire, due to one </w:t>
      </w:r>
      <w:proofErr w:type="spellStart"/>
      <w:r>
        <w:rPr>
          <w:rFonts w:ascii="Arial" w:hAnsi="Arial" w:cs="Arial"/>
          <w:sz w:val="22"/>
          <w:szCs w:val="22"/>
        </w:rPr>
        <w:t>tripropylene</w:t>
      </w:r>
      <w:proofErr w:type="spellEnd"/>
      <w:r>
        <w:rPr>
          <w:rFonts w:ascii="Arial" w:hAnsi="Arial" w:cs="Arial"/>
          <w:sz w:val="22"/>
          <w:szCs w:val="22"/>
        </w:rPr>
        <w:t xml:space="preserve"> tanker, was oxygen-starved, but temperatures did rise to 1700 </w:t>
      </w:r>
      <w:proofErr w:type="spellStart"/>
      <w:r w:rsidRPr="00F54835">
        <w:rPr>
          <w:rFonts w:ascii="Arial" w:hAnsi="Arial" w:cs="Arial"/>
          <w:sz w:val="22"/>
          <w:szCs w:val="22"/>
          <w:vertAlign w:val="superscript"/>
        </w:rPr>
        <w:t>o</w:t>
      </w:r>
      <w:r>
        <w:rPr>
          <w:rFonts w:ascii="Arial" w:hAnsi="Arial" w:cs="Arial"/>
          <w:sz w:val="22"/>
          <w:szCs w:val="22"/>
        </w:rPr>
        <w:t>F</w:t>
      </w:r>
      <w:proofErr w:type="spellEnd"/>
      <w:r>
        <w:rPr>
          <w:rFonts w:ascii="Arial" w:hAnsi="Arial" w:cs="Arial"/>
          <w:sz w:val="22"/>
          <w:szCs w:val="22"/>
        </w:rPr>
        <w:t>; it burned for almost 3 hours until a water pipe burst. The NRC calculations to determine the potential impact on a nuclear fuel cask assumed the fire occurred at a distance of 20 meters, assuming the presence of a buffer car. The Howard Street tunnel</w:t>
      </w:r>
      <w:r w:rsidR="004411B3">
        <w:rPr>
          <w:rFonts w:ascii="Arial" w:hAnsi="Arial" w:cs="Arial"/>
          <w:sz w:val="22"/>
          <w:szCs w:val="22"/>
        </w:rPr>
        <w:t xml:space="preserve"> is single track, so the NRC model makes some sense.  However, the tunnel does have a slight grade and liquid petroleum can move the length of a rail car.  Tunnels differ from open environments in one important sense – the tunnel walls can heat up; the tunnel then becomes similar to an oven, maintaining higher temperatures even after the flames are extinguished.</w:t>
      </w:r>
      <w:r w:rsidR="00DA1419" w:rsidRPr="00DA1419">
        <w:rPr>
          <w:noProof/>
        </w:rPr>
        <w:t xml:space="preserve"> </w:t>
      </w:r>
    </w:p>
    <w:p w:rsidR="004411B3" w:rsidRDefault="00DA1419" w:rsidP="00FC1A96">
      <w:pPr>
        <w:pStyle w:val="Default"/>
        <w:rPr>
          <w:rFonts w:ascii="Arial" w:hAnsi="Arial" w:cs="Arial"/>
          <w:sz w:val="22"/>
          <w:szCs w:val="22"/>
        </w:rPr>
      </w:pPr>
      <w:r w:rsidRPr="00DA1419">
        <w:rPr>
          <w:rFonts w:ascii="Arial" w:hAnsi="Arial" w:cs="Arial"/>
          <w:sz w:val="22"/>
          <w:szCs w:val="22"/>
        </w:rPr>
        <w:drawing>
          <wp:inline distT="0" distB="0" distL="0" distR="0">
            <wp:extent cx="5276850" cy="38957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276850" cy="3895725"/>
                    </a:xfrm>
                    <a:prstGeom prst="rect">
                      <a:avLst/>
                    </a:prstGeom>
                    <a:noFill/>
                    <a:ln w="9525">
                      <a:noFill/>
                      <a:miter lim="800000"/>
                      <a:headEnd/>
                      <a:tailEnd/>
                    </a:ln>
                  </pic:spPr>
                </pic:pic>
              </a:graphicData>
            </a:graphic>
          </wp:inline>
        </w:drawing>
      </w:r>
    </w:p>
    <w:p w:rsidR="00FE2714" w:rsidRDefault="00FE2714" w:rsidP="00FC1A96">
      <w:pPr>
        <w:pStyle w:val="Default"/>
        <w:rPr>
          <w:rFonts w:ascii="Arial" w:hAnsi="Arial" w:cs="Arial"/>
          <w:sz w:val="22"/>
          <w:szCs w:val="22"/>
        </w:rPr>
      </w:pPr>
      <w:r>
        <w:rPr>
          <w:noProof/>
        </w:rPr>
        <w:lastRenderedPageBreak/>
        <w:drawing>
          <wp:inline distT="0" distB="0" distL="0" distR="0">
            <wp:extent cx="5486400" cy="440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486400" cy="4400550"/>
                    </a:xfrm>
                    <a:prstGeom prst="rect">
                      <a:avLst/>
                    </a:prstGeom>
                    <a:noFill/>
                    <a:ln w="9525">
                      <a:noFill/>
                      <a:miter lim="800000"/>
                      <a:headEnd/>
                      <a:tailEnd/>
                    </a:ln>
                  </pic:spPr>
                </pic:pic>
              </a:graphicData>
            </a:graphic>
          </wp:inline>
        </w:drawing>
      </w:r>
    </w:p>
    <w:p w:rsidR="00DA1419" w:rsidRDefault="00DA1419" w:rsidP="00FC1A96">
      <w:pPr>
        <w:pStyle w:val="Default"/>
        <w:rPr>
          <w:rFonts w:ascii="Arial" w:hAnsi="Arial" w:cs="Arial"/>
          <w:sz w:val="22"/>
          <w:szCs w:val="22"/>
        </w:rPr>
      </w:pPr>
    </w:p>
    <w:p w:rsidR="00DA1419" w:rsidRDefault="00DA1419" w:rsidP="00FC1A96">
      <w:pPr>
        <w:pStyle w:val="Default"/>
        <w:rPr>
          <w:rFonts w:ascii="Arial" w:hAnsi="Arial" w:cs="Arial"/>
          <w:sz w:val="22"/>
          <w:szCs w:val="22"/>
        </w:rPr>
      </w:pPr>
      <w:r>
        <w:rPr>
          <w:rFonts w:ascii="Arial" w:hAnsi="Arial" w:cs="Arial"/>
          <w:sz w:val="22"/>
          <w:szCs w:val="22"/>
        </w:rPr>
        <w:t>While the accident history in the USA downplays the impact of a fire in a tunnel or open air environment, it fails to discuss an issue that contributes to accidents – corporate culture.  The Lac-</w:t>
      </w:r>
      <w:proofErr w:type="spellStart"/>
      <w:r>
        <w:rPr>
          <w:rFonts w:ascii="Arial" w:hAnsi="Arial" w:cs="Arial"/>
          <w:sz w:val="22"/>
          <w:szCs w:val="22"/>
        </w:rPr>
        <w:t>Megantic</w:t>
      </w:r>
      <w:proofErr w:type="spellEnd"/>
      <w:r>
        <w:rPr>
          <w:rFonts w:ascii="Arial" w:hAnsi="Arial" w:cs="Arial"/>
          <w:sz w:val="22"/>
          <w:szCs w:val="22"/>
        </w:rPr>
        <w:t xml:space="preserve"> fire was in one sense predictable because the CEO </w:t>
      </w:r>
      <w:r w:rsidRPr="00DA1419">
        <w:rPr>
          <w:rFonts w:ascii="Arial" w:hAnsi="Arial" w:cs="Arial"/>
          <w:sz w:val="22"/>
          <w:szCs w:val="22"/>
        </w:rPr>
        <w:t xml:space="preserve">of </w:t>
      </w:r>
      <w:r>
        <w:rPr>
          <w:rFonts w:ascii="Arial" w:hAnsi="Arial" w:cs="Arial"/>
          <w:sz w:val="22"/>
          <w:szCs w:val="22"/>
        </w:rPr>
        <w:t xml:space="preserve">the </w:t>
      </w:r>
      <w:r w:rsidRPr="00DA1419">
        <w:rPr>
          <w:rFonts w:ascii="Arial" w:hAnsi="Arial" w:cs="Arial"/>
          <w:sz w:val="22"/>
          <w:szCs w:val="22"/>
        </w:rPr>
        <w:t xml:space="preserve">Wisconsin Central </w:t>
      </w:r>
      <w:r w:rsidR="00085EDD">
        <w:rPr>
          <w:rFonts w:ascii="Arial" w:hAnsi="Arial" w:cs="Arial"/>
          <w:sz w:val="22"/>
          <w:szCs w:val="22"/>
        </w:rPr>
        <w:t>railroad, involving the d</w:t>
      </w:r>
      <w:r w:rsidR="00085EDD" w:rsidRPr="00DA1419">
        <w:rPr>
          <w:rFonts w:ascii="Arial" w:hAnsi="Arial" w:cs="Arial"/>
          <w:sz w:val="22"/>
          <w:szCs w:val="22"/>
        </w:rPr>
        <w:t xml:space="preserve">erailment </w:t>
      </w:r>
      <w:r w:rsidR="00085EDD">
        <w:rPr>
          <w:rFonts w:ascii="Arial" w:hAnsi="Arial" w:cs="Arial"/>
          <w:sz w:val="22"/>
          <w:szCs w:val="22"/>
        </w:rPr>
        <w:t xml:space="preserve">of a </w:t>
      </w:r>
      <w:r w:rsidRPr="00DA1419">
        <w:rPr>
          <w:rFonts w:ascii="Arial" w:hAnsi="Arial" w:cs="Arial"/>
          <w:sz w:val="22"/>
          <w:szCs w:val="22"/>
        </w:rPr>
        <w:t xml:space="preserve">freight train, </w:t>
      </w:r>
      <w:r>
        <w:rPr>
          <w:rFonts w:ascii="Arial" w:hAnsi="Arial" w:cs="Arial"/>
          <w:sz w:val="22"/>
          <w:szCs w:val="22"/>
        </w:rPr>
        <w:t xml:space="preserve">in </w:t>
      </w:r>
      <w:r w:rsidRPr="00DA1419">
        <w:rPr>
          <w:rFonts w:ascii="Arial" w:hAnsi="Arial" w:cs="Arial"/>
          <w:sz w:val="22"/>
          <w:szCs w:val="22"/>
        </w:rPr>
        <w:t>Weyauwega, Wisconsin, March 4, 1996</w:t>
      </w:r>
      <w:r w:rsidR="00085EDD">
        <w:rPr>
          <w:rFonts w:ascii="Arial" w:hAnsi="Arial" w:cs="Arial"/>
          <w:sz w:val="22"/>
          <w:szCs w:val="22"/>
        </w:rPr>
        <w:t>, was the same CEO of the train company involved in the Lac-</w:t>
      </w:r>
      <w:proofErr w:type="spellStart"/>
      <w:r w:rsidR="00085EDD">
        <w:rPr>
          <w:rFonts w:ascii="Arial" w:hAnsi="Arial" w:cs="Arial"/>
          <w:sz w:val="22"/>
          <w:szCs w:val="22"/>
        </w:rPr>
        <w:t>Megantic</w:t>
      </w:r>
      <w:proofErr w:type="spellEnd"/>
      <w:r w:rsidR="00085EDD">
        <w:rPr>
          <w:rFonts w:ascii="Arial" w:hAnsi="Arial" w:cs="Arial"/>
          <w:sz w:val="22"/>
          <w:szCs w:val="22"/>
        </w:rPr>
        <w:t xml:space="preserve">.  To cut costs, the number of engineers was reduced from two to one. It is likely with two engineers, the oversight of allowing an </w:t>
      </w:r>
      <w:proofErr w:type="spellStart"/>
      <w:r w:rsidR="00085EDD">
        <w:rPr>
          <w:rFonts w:ascii="Arial" w:hAnsi="Arial" w:cs="Arial"/>
          <w:sz w:val="22"/>
          <w:szCs w:val="22"/>
        </w:rPr>
        <w:t>unbraked</w:t>
      </w:r>
      <w:proofErr w:type="spellEnd"/>
      <w:r w:rsidR="00085EDD">
        <w:rPr>
          <w:rFonts w:ascii="Arial" w:hAnsi="Arial" w:cs="Arial"/>
          <w:sz w:val="22"/>
          <w:szCs w:val="22"/>
        </w:rPr>
        <w:t>, uncoupled from the engine, 74-car oil tanker train to roll down the hill, would have been noticed.</w:t>
      </w:r>
    </w:p>
    <w:p w:rsidR="00085EDD" w:rsidRDefault="00085EDD" w:rsidP="00FC1A96">
      <w:pPr>
        <w:pStyle w:val="Default"/>
        <w:rPr>
          <w:rFonts w:ascii="Arial" w:hAnsi="Arial" w:cs="Arial"/>
          <w:sz w:val="22"/>
          <w:szCs w:val="22"/>
        </w:rPr>
      </w:pPr>
    </w:p>
    <w:p w:rsidR="00271614" w:rsidRPr="00271614" w:rsidRDefault="00271614" w:rsidP="00FC1A96">
      <w:pPr>
        <w:pStyle w:val="Default"/>
        <w:rPr>
          <w:rFonts w:ascii="Arial" w:hAnsi="Arial" w:cs="Arial"/>
          <w:b/>
          <w:sz w:val="22"/>
          <w:szCs w:val="22"/>
        </w:rPr>
      </w:pPr>
      <w:proofErr w:type="gramStart"/>
      <w:r w:rsidRPr="00271614">
        <w:rPr>
          <w:rFonts w:ascii="Arial" w:hAnsi="Arial" w:cs="Arial"/>
          <w:b/>
          <w:sz w:val="22"/>
          <w:szCs w:val="22"/>
        </w:rPr>
        <w:t>Section 4.</w:t>
      </w:r>
      <w:proofErr w:type="gramEnd"/>
      <w:r w:rsidRPr="00271614">
        <w:rPr>
          <w:rFonts w:ascii="Arial" w:hAnsi="Arial" w:cs="Arial"/>
          <w:b/>
          <w:sz w:val="22"/>
          <w:szCs w:val="22"/>
        </w:rPr>
        <w:t xml:space="preserve"> Design Requirements.</w:t>
      </w:r>
    </w:p>
    <w:p w:rsidR="00271614" w:rsidRDefault="00271614" w:rsidP="00FC1A96">
      <w:pPr>
        <w:pStyle w:val="Default"/>
        <w:rPr>
          <w:rFonts w:ascii="Arial" w:hAnsi="Arial" w:cs="Arial"/>
          <w:sz w:val="22"/>
          <w:szCs w:val="22"/>
        </w:rPr>
      </w:pPr>
    </w:p>
    <w:p w:rsidR="00271614" w:rsidRDefault="00271614" w:rsidP="00FC1A96">
      <w:pPr>
        <w:pStyle w:val="Default"/>
        <w:rPr>
          <w:rFonts w:ascii="Arial" w:hAnsi="Arial" w:cs="Arial"/>
          <w:sz w:val="22"/>
          <w:szCs w:val="22"/>
        </w:rPr>
      </w:pPr>
      <w:r>
        <w:rPr>
          <w:rFonts w:ascii="Arial" w:hAnsi="Arial" w:cs="Arial"/>
          <w:sz w:val="22"/>
          <w:szCs w:val="22"/>
        </w:rPr>
        <w:t xml:space="preserve">This section details the design of the four </w:t>
      </w:r>
      <w:proofErr w:type="gramStart"/>
      <w:r>
        <w:rPr>
          <w:rFonts w:ascii="Arial" w:hAnsi="Arial" w:cs="Arial"/>
          <w:sz w:val="22"/>
          <w:szCs w:val="22"/>
        </w:rPr>
        <w:t>cask</w:t>
      </w:r>
      <w:proofErr w:type="gramEnd"/>
      <w:r>
        <w:rPr>
          <w:rFonts w:ascii="Arial" w:hAnsi="Arial" w:cs="Arial"/>
          <w:sz w:val="22"/>
          <w:szCs w:val="22"/>
        </w:rPr>
        <w:t xml:space="preserve"> considered – rail casks: TN-68 and </w:t>
      </w:r>
      <w:proofErr w:type="spellStart"/>
      <w:r>
        <w:rPr>
          <w:rFonts w:ascii="Arial" w:hAnsi="Arial" w:cs="Arial"/>
          <w:sz w:val="22"/>
          <w:szCs w:val="22"/>
        </w:rPr>
        <w:t>Holtec</w:t>
      </w:r>
      <w:proofErr w:type="spellEnd"/>
      <w:r>
        <w:rPr>
          <w:rFonts w:ascii="Arial" w:hAnsi="Arial" w:cs="Arial"/>
          <w:sz w:val="22"/>
          <w:szCs w:val="22"/>
        </w:rPr>
        <w:t xml:space="preserve"> Hi-Star, and highway casks: GA-4 and NAC-LWT.  Each of these casks has gamma attenuation material, such as lead or several metal cylinder, and neutron-absorbing material, such as </w:t>
      </w:r>
      <w:proofErr w:type="spellStart"/>
      <w:r>
        <w:rPr>
          <w:rFonts w:ascii="Arial" w:hAnsi="Arial" w:cs="Arial"/>
          <w:sz w:val="22"/>
          <w:szCs w:val="22"/>
        </w:rPr>
        <w:t>boronated</w:t>
      </w:r>
      <w:proofErr w:type="spellEnd"/>
      <w:r>
        <w:rPr>
          <w:rFonts w:ascii="Arial" w:hAnsi="Arial" w:cs="Arial"/>
          <w:sz w:val="22"/>
          <w:szCs w:val="22"/>
        </w:rPr>
        <w:t xml:space="preserve"> water or plastic.  One common feature that is not discussed in detail </w:t>
      </w:r>
      <w:proofErr w:type="gramStart"/>
      <w:r>
        <w:rPr>
          <w:rFonts w:ascii="Arial" w:hAnsi="Arial" w:cs="Arial"/>
          <w:sz w:val="22"/>
          <w:szCs w:val="22"/>
        </w:rPr>
        <w:t>are</w:t>
      </w:r>
      <w:proofErr w:type="gramEnd"/>
      <w:r>
        <w:rPr>
          <w:rFonts w:ascii="Arial" w:hAnsi="Arial" w:cs="Arial"/>
          <w:sz w:val="22"/>
          <w:szCs w:val="22"/>
        </w:rPr>
        <w:t xml:space="preserve"> the metal bars that connect the various shells.  For example, as shown in the diagram, t</w:t>
      </w:r>
      <w:r w:rsidRPr="00271614">
        <w:rPr>
          <w:rFonts w:ascii="Arial" w:hAnsi="Arial" w:cs="Arial"/>
          <w:sz w:val="22"/>
          <w:szCs w:val="22"/>
        </w:rPr>
        <w:t xml:space="preserve">he TN-68 cask has metal bars that connect </w:t>
      </w:r>
      <w:r>
        <w:rPr>
          <w:rFonts w:ascii="Arial" w:hAnsi="Arial" w:cs="Arial"/>
          <w:sz w:val="22"/>
          <w:szCs w:val="22"/>
        </w:rPr>
        <w:t xml:space="preserve">the </w:t>
      </w:r>
      <w:r w:rsidRPr="00271614">
        <w:rPr>
          <w:rFonts w:ascii="Arial" w:hAnsi="Arial" w:cs="Arial"/>
          <w:sz w:val="22"/>
          <w:szCs w:val="22"/>
        </w:rPr>
        <w:t xml:space="preserve">exterior shell to </w:t>
      </w:r>
      <w:r>
        <w:rPr>
          <w:rFonts w:ascii="Arial" w:hAnsi="Arial" w:cs="Arial"/>
          <w:sz w:val="22"/>
          <w:szCs w:val="22"/>
        </w:rPr>
        <w:t xml:space="preserve">the </w:t>
      </w:r>
      <w:r w:rsidRPr="00271614">
        <w:rPr>
          <w:rFonts w:ascii="Arial" w:hAnsi="Arial" w:cs="Arial"/>
          <w:sz w:val="22"/>
          <w:szCs w:val="22"/>
        </w:rPr>
        <w:t xml:space="preserve">inner shell. The thermal analysis for all 4 casks is considered proprietary, </w:t>
      </w:r>
      <w:r>
        <w:rPr>
          <w:rFonts w:ascii="Arial" w:hAnsi="Arial" w:cs="Arial"/>
          <w:sz w:val="22"/>
          <w:szCs w:val="22"/>
        </w:rPr>
        <w:t xml:space="preserve">and is redacted, </w:t>
      </w:r>
      <w:r w:rsidRPr="00271614">
        <w:rPr>
          <w:rFonts w:ascii="Arial" w:hAnsi="Arial" w:cs="Arial"/>
          <w:sz w:val="22"/>
          <w:szCs w:val="22"/>
        </w:rPr>
        <w:t xml:space="preserve">so we cannot determine whether </w:t>
      </w:r>
      <w:r>
        <w:rPr>
          <w:rFonts w:ascii="Arial" w:hAnsi="Arial" w:cs="Arial"/>
          <w:sz w:val="22"/>
          <w:szCs w:val="22"/>
        </w:rPr>
        <w:t xml:space="preserve">a </w:t>
      </w:r>
      <w:r w:rsidRPr="00271614">
        <w:rPr>
          <w:rFonts w:ascii="Arial" w:hAnsi="Arial" w:cs="Arial"/>
          <w:sz w:val="22"/>
          <w:szCs w:val="22"/>
        </w:rPr>
        <w:t xml:space="preserve">conduction path </w:t>
      </w:r>
      <w:r>
        <w:rPr>
          <w:rFonts w:ascii="Arial" w:hAnsi="Arial" w:cs="Arial"/>
          <w:sz w:val="22"/>
          <w:szCs w:val="22"/>
        </w:rPr>
        <w:t>from a fire has been included in the thermal analysis.</w:t>
      </w:r>
      <w:r w:rsidR="001879E3">
        <w:rPr>
          <w:rFonts w:ascii="Arial" w:hAnsi="Arial" w:cs="Arial"/>
          <w:sz w:val="22"/>
          <w:szCs w:val="22"/>
        </w:rPr>
        <w:t xml:space="preserve">  We do know that such a thermal path has not been included in calculations for the </w:t>
      </w:r>
      <w:proofErr w:type="spellStart"/>
      <w:r w:rsidR="001879E3">
        <w:rPr>
          <w:rFonts w:ascii="Arial" w:hAnsi="Arial" w:cs="Arial"/>
          <w:sz w:val="22"/>
          <w:szCs w:val="22"/>
        </w:rPr>
        <w:t>Holtec</w:t>
      </w:r>
      <w:proofErr w:type="spellEnd"/>
      <w:r w:rsidR="001879E3">
        <w:rPr>
          <w:rFonts w:ascii="Arial" w:hAnsi="Arial" w:cs="Arial"/>
          <w:sz w:val="22"/>
          <w:szCs w:val="22"/>
        </w:rPr>
        <w:t xml:space="preserve"> Hi-Star cask and we suspect for none of the other casks as well.  The standard conservative assumption is to assume the neutron-</w:t>
      </w:r>
      <w:r w:rsidR="001879E3">
        <w:rPr>
          <w:rFonts w:ascii="Arial" w:hAnsi="Arial" w:cs="Arial"/>
          <w:sz w:val="22"/>
          <w:szCs w:val="22"/>
        </w:rPr>
        <w:lastRenderedPageBreak/>
        <w:t xml:space="preserve">absorbing material is present during a fire, and the space is emptied during the cool-down period after the fire, an air blanket retaining the inner heat. But the metal </w:t>
      </w:r>
      <w:proofErr w:type="gramStart"/>
      <w:r w:rsidR="001879E3">
        <w:rPr>
          <w:rFonts w:ascii="Arial" w:hAnsi="Arial" w:cs="Arial"/>
          <w:sz w:val="22"/>
          <w:szCs w:val="22"/>
        </w:rPr>
        <w:t>bars connecting the outer cylinders to the inner cylinders is</w:t>
      </w:r>
      <w:proofErr w:type="gramEnd"/>
      <w:r w:rsidR="001879E3">
        <w:rPr>
          <w:rFonts w:ascii="Arial" w:hAnsi="Arial" w:cs="Arial"/>
          <w:sz w:val="22"/>
          <w:szCs w:val="22"/>
        </w:rPr>
        <w:t xml:space="preserve"> customarily ignored.</w:t>
      </w:r>
    </w:p>
    <w:p w:rsidR="001879E3" w:rsidRDefault="001879E3" w:rsidP="00FC1A96">
      <w:pPr>
        <w:pStyle w:val="Default"/>
        <w:rPr>
          <w:rFonts w:ascii="Arial" w:hAnsi="Arial" w:cs="Arial"/>
          <w:sz w:val="22"/>
          <w:szCs w:val="22"/>
        </w:rPr>
      </w:pPr>
    </w:p>
    <w:p w:rsidR="001879E3" w:rsidRPr="007C7CCC" w:rsidRDefault="007C7CCC" w:rsidP="00FC1A96">
      <w:pPr>
        <w:pStyle w:val="Default"/>
        <w:rPr>
          <w:rFonts w:ascii="Arial" w:hAnsi="Arial" w:cs="Arial"/>
          <w:b/>
          <w:sz w:val="22"/>
          <w:szCs w:val="22"/>
        </w:rPr>
      </w:pPr>
      <w:proofErr w:type="gramStart"/>
      <w:r w:rsidRPr="007C7CCC">
        <w:rPr>
          <w:rFonts w:ascii="Arial" w:hAnsi="Arial" w:cs="Arial"/>
          <w:b/>
          <w:sz w:val="22"/>
          <w:szCs w:val="22"/>
        </w:rPr>
        <w:t>Section 5.</w:t>
      </w:r>
      <w:proofErr w:type="gramEnd"/>
      <w:r w:rsidRPr="007C7CCC">
        <w:rPr>
          <w:rFonts w:ascii="Arial" w:hAnsi="Arial" w:cs="Arial"/>
          <w:b/>
          <w:sz w:val="22"/>
          <w:szCs w:val="22"/>
        </w:rPr>
        <w:t xml:space="preserve">  Accident Scenarios</w:t>
      </w:r>
    </w:p>
    <w:p w:rsidR="007C7CCC" w:rsidRDefault="007C7CCC" w:rsidP="00FC1A96">
      <w:pPr>
        <w:pStyle w:val="Default"/>
        <w:rPr>
          <w:rFonts w:ascii="Arial" w:hAnsi="Arial" w:cs="Arial"/>
          <w:sz w:val="22"/>
          <w:szCs w:val="22"/>
        </w:rPr>
      </w:pPr>
    </w:p>
    <w:p w:rsidR="007C7CCC" w:rsidRDefault="00397606" w:rsidP="00FC1A96">
      <w:pPr>
        <w:pStyle w:val="Default"/>
        <w:rPr>
          <w:rFonts w:ascii="Arial" w:hAnsi="Arial" w:cs="Arial"/>
          <w:sz w:val="22"/>
          <w:szCs w:val="22"/>
        </w:rPr>
      </w:pPr>
      <w:r>
        <w:rPr>
          <w:rFonts w:ascii="Arial" w:hAnsi="Arial" w:cs="Arial"/>
          <w:sz w:val="22"/>
          <w:szCs w:val="22"/>
        </w:rPr>
        <w:t xml:space="preserve">For the accident scenarios, </w:t>
      </w:r>
      <w:r w:rsidRPr="00FE2714">
        <w:rPr>
          <w:rFonts w:ascii="Arial" w:hAnsi="Arial" w:cs="Arial"/>
          <w:sz w:val="22"/>
          <w:szCs w:val="22"/>
        </w:rPr>
        <w:t>NUREG/CR-7209</w:t>
      </w:r>
      <w:r>
        <w:rPr>
          <w:rFonts w:ascii="Arial" w:hAnsi="Arial" w:cs="Arial"/>
          <w:sz w:val="22"/>
          <w:szCs w:val="22"/>
        </w:rPr>
        <w:t xml:space="preserve"> considers three highway accidents and one rail tunnel accident, the Howard Street tunnel fire in Baltimore.</w:t>
      </w:r>
      <w:r w:rsidR="00E11F7D">
        <w:rPr>
          <w:rFonts w:ascii="Arial" w:hAnsi="Arial" w:cs="Arial"/>
          <w:sz w:val="22"/>
          <w:szCs w:val="22"/>
        </w:rPr>
        <w:t xml:space="preserve">  The </w:t>
      </w:r>
      <w:r w:rsidR="00E11F7D" w:rsidRPr="00E11F7D">
        <w:rPr>
          <w:rFonts w:ascii="Arial" w:hAnsi="Arial" w:cs="Arial"/>
          <w:sz w:val="22"/>
          <w:szCs w:val="22"/>
        </w:rPr>
        <w:t xml:space="preserve">Howard Street tunnel fire was due to one rail tanker containing 28,600 gallons (108,263 liters) of liquid </w:t>
      </w:r>
      <w:proofErr w:type="spellStart"/>
      <w:r w:rsidR="00E11F7D" w:rsidRPr="00E11F7D">
        <w:rPr>
          <w:rFonts w:ascii="Arial" w:hAnsi="Arial" w:cs="Arial"/>
          <w:sz w:val="22"/>
          <w:szCs w:val="22"/>
        </w:rPr>
        <w:t>tripropylene</w:t>
      </w:r>
      <w:proofErr w:type="spellEnd"/>
      <w:r w:rsidR="00E11F7D" w:rsidRPr="00E11F7D">
        <w:rPr>
          <w:rFonts w:ascii="Arial" w:hAnsi="Arial" w:cs="Arial"/>
          <w:sz w:val="22"/>
          <w:szCs w:val="22"/>
        </w:rPr>
        <w:t>.  This material has about the same combustion heat as propane and gasoline.  NUREG/CR-7209 examines the temperatures 20m from tanker assum</w:t>
      </w:r>
      <w:r w:rsidR="00E11F7D">
        <w:rPr>
          <w:rFonts w:ascii="Arial" w:hAnsi="Arial" w:cs="Arial"/>
          <w:sz w:val="22"/>
          <w:szCs w:val="22"/>
        </w:rPr>
        <w:t>ing</w:t>
      </w:r>
      <w:r w:rsidR="00E11F7D" w:rsidRPr="00E11F7D">
        <w:rPr>
          <w:rFonts w:ascii="Arial" w:hAnsi="Arial" w:cs="Arial"/>
          <w:sz w:val="22"/>
          <w:szCs w:val="22"/>
        </w:rPr>
        <w:t xml:space="preserve"> </w:t>
      </w:r>
      <w:r w:rsidR="00E11F7D">
        <w:rPr>
          <w:rFonts w:ascii="Arial" w:hAnsi="Arial" w:cs="Arial"/>
          <w:sz w:val="22"/>
          <w:szCs w:val="22"/>
        </w:rPr>
        <w:t xml:space="preserve">a </w:t>
      </w:r>
      <w:r w:rsidR="00E11F7D" w:rsidRPr="00E11F7D">
        <w:rPr>
          <w:rFonts w:ascii="Arial" w:hAnsi="Arial" w:cs="Arial"/>
          <w:sz w:val="22"/>
          <w:szCs w:val="22"/>
        </w:rPr>
        <w:t xml:space="preserve">buffer car separates </w:t>
      </w:r>
      <w:r w:rsidR="00E11F7D">
        <w:rPr>
          <w:rFonts w:ascii="Arial" w:hAnsi="Arial" w:cs="Arial"/>
          <w:sz w:val="22"/>
          <w:szCs w:val="22"/>
        </w:rPr>
        <w:t xml:space="preserve">the </w:t>
      </w:r>
      <w:r w:rsidR="00E11F7D" w:rsidRPr="00E11F7D">
        <w:rPr>
          <w:rFonts w:ascii="Arial" w:hAnsi="Arial" w:cs="Arial"/>
          <w:sz w:val="22"/>
          <w:szCs w:val="22"/>
        </w:rPr>
        <w:t>tank</w:t>
      </w:r>
      <w:r w:rsidR="00E11F7D">
        <w:rPr>
          <w:rFonts w:ascii="Arial" w:hAnsi="Arial" w:cs="Arial"/>
          <w:sz w:val="22"/>
          <w:szCs w:val="22"/>
        </w:rPr>
        <w:t xml:space="preserve"> car</w:t>
      </w:r>
      <w:r w:rsidR="00E11F7D" w:rsidRPr="00E11F7D">
        <w:rPr>
          <w:rFonts w:ascii="Arial" w:hAnsi="Arial" w:cs="Arial"/>
          <w:sz w:val="22"/>
          <w:szCs w:val="22"/>
        </w:rPr>
        <w:t xml:space="preserve"> from </w:t>
      </w:r>
      <w:r w:rsidR="00E11F7D">
        <w:rPr>
          <w:rFonts w:ascii="Arial" w:hAnsi="Arial" w:cs="Arial"/>
          <w:sz w:val="22"/>
          <w:szCs w:val="22"/>
        </w:rPr>
        <w:t>the nuclear cask.  B</w:t>
      </w:r>
      <w:r w:rsidR="00E11F7D" w:rsidRPr="00E11F7D">
        <w:rPr>
          <w:rFonts w:ascii="Arial" w:hAnsi="Arial" w:cs="Arial"/>
          <w:sz w:val="22"/>
          <w:szCs w:val="22"/>
        </w:rPr>
        <w:t xml:space="preserve">ut this assumes </w:t>
      </w:r>
      <w:proofErr w:type="spellStart"/>
      <w:r w:rsidR="00E11F7D" w:rsidRPr="00E11F7D">
        <w:rPr>
          <w:rFonts w:ascii="Arial" w:hAnsi="Arial" w:cs="Arial"/>
          <w:sz w:val="22"/>
          <w:szCs w:val="22"/>
        </w:rPr>
        <w:t>triprop</w:t>
      </w:r>
      <w:proofErr w:type="spellEnd"/>
      <w:r w:rsidR="00E11F7D" w:rsidRPr="00E11F7D">
        <w:rPr>
          <w:rFonts w:ascii="Arial" w:hAnsi="Arial" w:cs="Arial"/>
          <w:sz w:val="22"/>
          <w:szCs w:val="22"/>
        </w:rPr>
        <w:t xml:space="preserve"> does not move and flames are localized to </w:t>
      </w:r>
      <w:r w:rsidR="00E11F7D">
        <w:rPr>
          <w:rFonts w:ascii="Arial" w:hAnsi="Arial" w:cs="Arial"/>
          <w:sz w:val="22"/>
          <w:szCs w:val="22"/>
        </w:rPr>
        <w:t>t</w:t>
      </w:r>
      <w:r w:rsidR="00E11F7D" w:rsidRPr="00E11F7D">
        <w:rPr>
          <w:rFonts w:ascii="Arial" w:hAnsi="Arial" w:cs="Arial"/>
          <w:sz w:val="22"/>
          <w:szCs w:val="22"/>
        </w:rPr>
        <w:t>ank</w:t>
      </w:r>
      <w:r w:rsidR="00E11F7D">
        <w:rPr>
          <w:rFonts w:ascii="Arial" w:hAnsi="Arial" w:cs="Arial"/>
          <w:sz w:val="22"/>
          <w:szCs w:val="22"/>
        </w:rPr>
        <w:t xml:space="preserve"> car area</w:t>
      </w:r>
      <w:r w:rsidR="00E11F7D" w:rsidRPr="00E11F7D">
        <w:rPr>
          <w:rFonts w:ascii="Arial" w:hAnsi="Arial" w:cs="Arial"/>
          <w:sz w:val="22"/>
          <w:szCs w:val="22"/>
        </w:rPr>
        <w:t xml:space="preserve">.  At the </w:t>
      </w:r>
      <w:r w:rsidR="00E11F7D">
        <w:rPr>
          <w:rFonts w:ascii="Arial" w:hAnsi="Arial" w:cs="Arial"/>
          <w:sz w:val="22"/>
          <w:szCs w:val="22"/>
        </w:rPr>
        <w:t xml:space="preserve">2011 </w:t>
      </w:r>
      <w:r w:rsidR="00E11F7D" w:rsidRPr="00E11F7D">
        <w:rPr>
          <w:rFonts w:ascii="Arial" w:hAnsi="Arial" w:cs="Arial"/>
          <w:sz w:val="22"/>
          <w:szCs w:val="22"/>
        </w:rPr>
        <w:t>W</w:t>
      </w:r>
      <w:r w:rsidR="00E11F7D">
        <w:rPr>
          <w:rFonts w:ascii="Arial" w:hAnsi="Arial" w:cs="Arial"/>
          <w:sz w:val="22"/>
          <w:szCs w:val="22"/>
        </w:rPr>
        <w:t xml:space="preserve">aste </w:t>
      </w:r>
      <w:r w:rsidR="00E11F7D" w:rsidRPr="00E11F7D">
        <w:rPr>
          <w:rFonts w:ascii="Arial" w:hAnsi="Arial" w:cs="Arial"/>
          <w:sz w:val="22"/>
          <w:szCs w:val="22"/>
        </w:rPr>
        <w:t>M</w:t>
      </w:r>
      <w:r w:rsidR="00E11F7D">
        <w:rPr>
          <w:rFonts w:ascii="Arial" w:hAnsi="Arial" w:cs="Arial"/>
          <w:sz w:val="22"/>
          <w:szCs w:val="22"/>
        </w:rPr>
        <w:t>anagement Conference</w:t>
      </w:r>
      <w:r w:rsidR="00E11F7D" w:rsidRPr="00E11F7D">
        <w:rPr>
          <w:rFonts w:ascii="Arial" w:hAnsi="Arial" w:cs="Arial"/>
          <w:sz w:val="22"/>
          <w:szCs w:val="22"/>
        </w:rPr>
        <w:t xml:space="preserve">, I asked </w:t>
      </w:r>
      <w:r w:rsidR="00B76967">
        <w:rPr>
          <w:rFonts w:ascii="Arial" w:hAnsi="Arial" w:cs="Arial"/>
          <w:sz w:val="22"/>
          <w:szCs w:val="22"/>
        </w:rPr>
        <w:t xml:space="preserve">the NRC engineer </w:t>
      </w:r>
      <w:r w:rsidR="00E11F7D" w:rsidRPr="00E11F7D">
        <w:rPr>
          <w:rFonts w:ascii="Arial" w:hAnsi="Arial" w:cs="Arial"/>
          <w:sz w:val="22"/>
          <w:szCs w:val="22"/>
        </w:rPr>
        <w:t xml:space="preserve">Chris </w:t>
      </w:r>
      <w:proofErr w:type="spellStart"/>
      <w:r w:rsidR="00B76967">
        <w:rPr>
          <w:rFonts w:ascii="Arial" w:hAnsi="Arial" w:cs="Arial"/>
          <w:sz w:val="22"/>
          <w:szCs w:val="22"/>
        </w:rPr>
        <w:t>Bajwa</w:t>
      </w:r>
      <w:proofErr w:type="spellEnd"/>
      <w:r w:rsidR="00B76967">
        <w:rPr>
          <w:rFonts w:ascii="Arial" w:hAnsi="Arial" w:cs="Arial"/>
          <w:sz w:val="22"/>
          <w:szCs w:val="22"/>
        </w:rPr>
        <w:t xml:space="preserve"> </w:t>
      </w:r>
      <w:r w:rsidR="00E11F7D" w:rsidRPr="00E11F7D">
        <w:rPr>
          <w:rFonts w:ascii="Arial" w:hAnsi="Arial" w:cs="Arial"/>
          <w:sz w:val="22"/>
          <w:szCs w:val="22"/>
        </w:rPr>
        <w:t>why he assumed that</w:t>
      </w:r>
      <w:r w:rsidR="00B76967">
        <w:rPr>
          <w:rFonts w:ascii="Arial" w:hAnsi="Arial" w:cs="Arial"/>
          <w:sz w:val="22"/>
          <w:szCs w:val="22"/>
        </w:rPr>
        <w:t xml:space="preserve"> liquid </w:t>
      </w:r>
      <w:proofErr w:type="spellStart"/>
      <w:r w:rsidR="00B76967">
        <w:rPr>
          <w:rFonts w:ascii="Arial" w:hAnsi="Arial" w:cs="Arial"/>
          <w:sz w:val="22"/>
          <w:szCs w:val="22"/>
        </w:rPr>
        <w:t>triprop</w:t>
      </w:r>
      <w:proofErr w:type="spellEnd"/>
      <w:r w:rsidR="00B76967">
        <w:rPr>
          <w:rFonts w:ascii="Arial" w:hAnsi="Arial" w:cs="Arial"/>
          <w:sz w:val="22"/>
          <w:szCs w:val="22"/>
        </w:rPr>
        <w:t xml:space="preserve"> did not move</w:t>
      </w:r>
      <w:r w:rsidR="00E11F7D" w:rsidRPr="00E11F7D">
        <w:rPr>
          <w:rFonts w:ascii="Arial" w:hAnsi="Arial" w:cs="Arial"/>
          <w:sz w:val="22"/>
          <w:szCs w:val="22"/>
        </w:rPr>
        <w:t xml:space="preserve">.  His response was that if </w:t>
      </w:r>
      <w:proofErr w:type="spellStart"/>
      <w:r w:rsidR="00E11F7D" w:rsidRPr="00E11F7D">
        <w:rPr>
          <w:rFonts w:ascii="Arial" w:hAnsi="Arial" w:cs="Arial"/>
          <w:sz w:val="22"/>
          <w:szCs w:val="22"/>
        </w:rPr>
        <w:t>triprop</w:t>
      </w:r>
      <w:proofErr w:type="spellEnd"/>
      <w:r w:rsidR="00E11F7D" w:rsidRPr="00E11F7D">
        <w:rPr>
          <w:rFonts w:ascii="Arial" w:hAnsi="Arial" w:cs="Arial"/>
          <w:sz w:val="22"/>
          <w:szCs w:val="22"/>
        </w:rPr>
        <w:t xml:space="preserve"> moved, it would be absorbed in the ground.</w:t>
      </w:r>
      <w:r w:rsidR="00B76967">
        <w:rPr>
          <w:rFonts w:ascii="Arial" w:hAnsi="Arial" w:cs="Arial"/>
          <w:sz w:val="22"/>
          <w:szCs w:val="22"/>
        </w:rPr>
        <w:t xml:space="preserve"> The </w:t>
      </w:r>
      <w:r w:rsidR="00B76967" w:rsidRPr="00B76967">
        <w:rPr>
          <w:rFonts w:ascii="Arial" w:hAnsi="Arial" w:cs="Arial"/>
          <w:sz w:val="22"/>
          <w:szCs w:val="22"/>
        </w:rPr>
        <w:t>Howard Street tunnel report does not document this assumption.</w:t>
      </w:r>
      <w:r w:rsidR="00B76967">
        <w:rPr>
          <w:rFonts w:ascii="Arial" w:hAnsi="Arial" w:cs="Arial"/>
          <w:sz w:val="22"/>
          <w:szCs w:val="22"/>
        </w:rPr>
        <w:t xml:space="preserve"> In other tunnel situations, with two tracks, the hazmat could be on an adjacent track. Other than DOT intent, no regulation requires hazmat not be present when nuclear fuel is within a tunnel.  </w:t>
      </w:r>
    </w:p>
    <w:p w:rsidR="00E7436C" w:rsidRDefault="00E7436C" w:rsidP="00FC1A96">
      <w:pPr>
        <w:pStyle w:val="Default"/>
        <w:rPr>
          <w:rFonts w:ascii="Arial" w:hAnsi="Arial" w:cs="Arial"/>
          <w:sz w:val="22"/>
          <w:szCs w:val="22"/>
        </w:rPr>
      </w:pPr>
    </w:p>
    <w:p w:rsidR="00E7436C" w:rsidRDefault="00E7436C" w:rsidP="0080713B">
      <w:pPr>
        <w:pStyle w:val="Default"/>
        <w:rPr>
          <w:rFonts w:ascii="Arial" w:hAnsi="Arial" w:cs="Arial"/>
          <w:sz w:val="22"/>
          <w:szCs w:val="22"/>
        </w:rPr>
      </w:pPr>
      <w:r>
        <w:rPr>
          <w:rFonts w:ascii="Arial" w:hAnsi="Arial" w:cs="Arial"/>
          <w:sz w:val="22"/>
          <w:szCs w:val="22"/>
        </w:rPr>
        <w:t>T</w:t>
      </w:r>
      <w:r w:rsidRPr="00E7436C">
        <w:rPr>
          <w:rFonts w:ascii="Arial" w:hAnsi="Arial" w:cs="Arial"/>
          <w:sz w:val="22"/>
          <w:szCs w:val="22"/>
        </w:rPr>
        <w:t xml:space="preserve">he Caldecott Tunnel </w:t>
      </w:r>
      <w:r>
        <w:rPr>
          <w:rFonts w:ascii="Arial" w:hAnsi="Arial" w:cs="Arial"/>
          <w:sz w:val="22"/>
          <w:szCs w:val="22"/>
        </w:rPr>
        <w:t xml:space="preserve">fire </w:t>
      </w:r>
      <w:r w:rsidRPr="00E7436C">
        <w:rPr>
          <w:rFonts w:ascii="Arial" w:hAnsi="Arial" w:cs="Arial"/>
          <w:sz w:val="22"/>
          <w:szCs w:val="22"/>
        </w:rPr>
        <w:t>near Oakland, California</w:t>
      </w:r>
      <w:r>
        <w:rPr>
          <w:rFonts w:ascii="Arial" w:hAnsi="Arial" w:cs="Arial"/>
          <w:sz w:val="22"/>
          <w:szCs w:val="22"/>
        </w:rPr>
        <w:t xml:space="preserve"> occurred s</w:t>
      </w:r>
      <w:r w:rsidRPr="00E7436C">
        <w:rPr>
          <w:rFonts w:ascii="Arial" w:hAnsi="Arial" w:cs="Arial"/>
          <w:sz w:val="22"/>
          <w:szCs w:val="22"/>
        </w:rPr>
        <w:t>hortly after midnight on April 7, 1982</w:t>
      </w:r>
      <w:r>
        <w:rPr>
          <w:rFonts w:ascii="Arial" w:hAnsi="Arial" w:cs="Arial"/>
          <w:sz w:val="22"/>
          <w:szCs w:val="22"/>
        </w:rPr>
        <w:t>. The tunnel consists of two lane roads in each direction, separated</w:t>
      </w:r>
      <w:r w:rsidRPr="00E7436C">
        <w:rPr>
          <w:rFonts w:ascii="Arial" w:hAnsi="Arial" w:cs="Arial"/>
          <w:sz w:val="22"/>
          <w:szCs w:val="22"/>
        </w:rPr>
        <w:t xml:space="preserve"> </w:t>
      </w:r>
      <w:r>
        <w:rPr>
          <w:rFonts w:ascii="Arial" w:hAnsi="Arial" w:cs="Arial"/>
          <w:sz w:val="22"/>
          <w:szCs w:val="22"/>
        </w:rPr>
        <w:t xml:space="preserve">by a wall.  </w:t>
      </w:r>
      <w:r w:rsidRPr="00E7436C">
        <w:rPr>
          <w:rFonts w:ascii="Arial" w:hAnsi="Arial" w:cs="Arial"/>
          <w:sz w:val="22"/>
          <w:szCs w:val="22"/>
        </w:rPr>
        <w:t>In the accident, the tank trailer overturned and the entire vehicle (tanker and trailer) came to rest</w:t>
      </w:r>
      <w:r>
        <w:rPr>
          <w:rFonts w:ascii="Arial" w:hAnsi="Arial" w:cs="Arial"/>
          <w:sz w:val="22"/>
          <w:szCs w:val="22"/>
        </w:rPr>
        <w:t xml:space="preserve"> </w:t>
      </w:r>
      <w:r w:rsidRPr="00E7436C">
        <w:rPr>
          <w:rFonts w:ascii="Arial" w:hAnsi="Arial" w:cs="Arial"/>
          <w:sz w:val="22"/>
          <w:szCs w:val="22"/>
        </w:rPr>
        <w:t xml:space="preserve">approximately 1650 ft (503 m) from the west portal of the tunnel. </w:t>
      </w:r>
      <w:r>
        <w:rPr>
          <w:rFonts w:ascii="Arial" w:hAnsi="Arial" w:cs="Arial"/>
          <w:sz w:val="22"/>
          <w:szCs w:val="22"/>
        </w:rPr>
        <w:t xml:space="preserve"> The tanker contained </w:t>
      </w:r>
      <w:r w:rsidRPr="00E7436C">
        <w:rPr>
          <w:rFonts w:ascii="Arial" w:hAnsi="Arial" w:cs="Arial"/>
          <w:sz w:val="22"/>
          <w:szCs w:val="22"/>
        </w:rPr>
        <w:t xml:space="preserve">8,800 gal. </w:t>
      </w:r>
      <w:proofErr w:type="gramStart"/>
      <w:r w:rsidRPr="00E7436C">
        <w:rPr>
          <w:rFonts w:ascii="Arial" w:hAnsi="Arial" w:cs="Arial"/>
          <w:sz w:val="22"/>
          <w:szCs w:val="22"/>
        </w:rPr>
        <w:t>(33,310 liters) of gasoline</w:t>
      </w:r>
      <w:r>
        <w:rPr>
          <w:rFonts w:ascii="Arial" w:hAnsi="Arial" w:cs="Arial"/>
          <w:sz w:val="22"/>
          <w:szCs w:val="22"/>
        </w:rPr>
        <w:t>.</w:t>
      </w:r>
      <w:proofErr w:type="gramEnd"/>
      <w:r>
        <w:rPr>
          <w:rFonts w:ascii="Arial" w:hAnsi="Arial" w:cs="Arial"/>
          <w:sz w:val="22"/>
          <w:szCs w:val="22"/>
        </w:rPr>
        <w:t xml:space="preserve"> </w:t>
      </w:r>
      <w:r w:rsidRPr="00E7436C">
        <w:rPr>
          <w:rFonts w:ascii="Arial" w:hAnsi="Arial" w:cs="Arial"/>
          <w:sz w:val="22"/>
          <w:szCs w:val="22"/>
        </w:rPr>
        <w:t>The overall duration of the fire is estimated at approximately 2.7 hours, but the intensely</w:t>
      </w:r>
      <w:r w:rsidR="0080713B">
        <w:rPr>
          <w:rFonts w:ascii="Arial" w:hAnsi="Arial" w:cs="Arial"/>
          <w:sz w:val="22"/>
          <w:szCs w:val="22"/>
        </w:rPr>
        <w:t xml:space="preserve"> </w:t>
      </w:r>
      <w:r w:rsidRPr="00E7436C">
        <w:rPr>
          <w:rFonts w:ascii="Arial" w:hAnsi="Arial" w:cs="Arial"/>
          <w:sz w:val="22"/>
          <w:szCs w:val="22"/>
        </w:rPr>
        <w:t>hot gasoline-fueled portion of the fire is estimated to have lasted about 40 minutes.</w:t>
      </w:r>
      <w:r w:rsidR="0080713B">
        <w:rPr>
          <w:rFonts w:ascii="Arial" w:hAnsi="Arial" w:cs="Arial"/>
          <w:sz w:val="22"/>
          <w:szCs w:val="22"/>
        </w:rPr>
        <w:t xml:space="preserve"> The maximum temperature at the ceiling, </w:t>
      </w:r>
      <w:r w:rsidR="0080713B" w:rsidRPr="0080713B">
        <w:rPr>
          <w:rFonts w:ascii="Arial" w:hAnsi="Arial" w:cs="Arial"/>
          <w:sz w:val="22"/>
          <w:szCs w:val="22"/>
        </w:rPr>
        <w:t>935°C</w:t>
      </w:r>
      <w:r w:rsidR="0080713B">
        <w:rPr>
          <w:rFonts w:ascii="Arial" w:hAnsi="Arial" w:cs="Arial"/>
          <w:sz w:val="22"/>
          <w:szCs w:val="22"/>
        </w:rPr>
        <w:t>,</w:t>
      </w:r>
      <w:r w:rsidR="0080713B" w:rsidRPr="0080713B">
        <w:rPr>
          <w:rFonts w:ascii="Arial" w:hAnsi="Arial" w:cs="Arial"/>
          <w:sz w:val="22"/>
          <w:szCs w:val="22"/>
        </w:rPr>
        <w:t xml:space="preserve"> </w:t>
      </w:r>
      <w:r w:rsidR="0080713B">
        <w:rPr>
          <w:rFonts w:ascii="Arial" w:hAnsi="Arial" w:cs="Arial"/>
          <w:sz w:val="22"/>
          <w:szCs w:val="22"/>
        </w:rPr>
        <w:t>about 80 meters downwind, was</w:t>
      </w:r>
      <w:r w:rsidR="0080713B" w:rsidRPr="0080713B">
        <w:rPr>
          <w:rFonts w:ascii="Arial" w:hAnsi="Arial" w:cs="Arial"/>
          <w:sz w:val="22"/>
          <w:szCs w:val="22"/>
        </w:rPr>
        <w:t xml:space="preserve"> reached after only 10 minutes into</w:t>
      </w:r>
      <w:r w:rsidR="0080713B">
        <w:rPr>
          <w:rFonts w:ascii="Arial" w:hAnsi="Arial" w:cs="Arial"/>
          <w:sz w:val="22"/>
          <w:szCs w:val="22"/>
        </w:rPr>
        <w:t xml:space="preserve"> </w:t>
      </w:r>
      <w:r w:rsidR="0080713B" w:rsidRPr="0080713B">
        <w:rPr>
          <w:rFonts w:ascii="Arial" w:hAnsi="Arial" w:cs="Arial"/>
          <w:sz w:val="22"/>
          <w:szCs w:val="22"/>
        </w:rPr>
        <w:t>the fire</w:t>
      </w:r>
      <w:r w:rsidR="0080713B">
        <w:rPr>
          <w:rFonts w:ascii="Arial" w:hAnsi="Arial" w:cs="Arial"/>
          <w:sz w:val="22"/>
          <w:szCs w:val="22"/>
        </w:rPr>
        <w:t xml:space="preserve">.  </w:t>
      </w:r>
      <w:r w:rsidR="0080713B" w:rsidRPr="0080713B">
        <w:rPr>
          <w:rFonts w:ascii="Arial" w:hAnsi="Arial" w:cs="Arial"/>
          <w:sz w:val="22"/>
          <w:szCs w:val="22"/>
        </w:rPr>
        <w:t>NUREG/CR-7209 does not discuss the deformation of thick metal grates in the tunnel.</w:t>
      </w:r>
    </w:p>
    <w:p w:rsidR="0080713B" w:rsidRDefault="0080713B" w:rsidP="0080713B">
      <w:pPr>
        <w:pStyle w:val="Default"/>
        <w:rPr>
          <w:rFonts w:ascii="Arial" w:hAnsi="Arial" w:cs="Arial"/>
          <w:sz w:val="22"/>
          <w:szCs w:val="22"/>
        </w:rPr>
      </w:pPr>
    </w:p>
    <w:p w:rsidR="0080713B" w:rsidRDefault="00A303CC" w:rsidP="00A303CC">
      <w:pPr>
        <w:pStyle w:val="Default"/>
        <w:rPr>
          <w:rFonts w:ascii="Arial" w:hAnsi="Arial" w:cs="Arial"/>
          <w:sz w:val="22"/>
          <w:szCs w:val="22"/>
        </w:rPr>
      </w:pPr>
      <w:r>
        <w:rPr>
          <w:rFonts w:ascii="Arial" w:hAnsi="Arial" w:cs="Arial"/>
          <w:sz w:val="22"/>
          <w:szCs w:val="22"/>
        </w:rPr>
        <w:t xml:space="preserve">The MacArthur Maze fire, an overturned tanker truck caught fire, weakened the girder holding the highway above, which subsequently collapsed on the tanker truck below.  Thus here one must model the fire and crush forces if a nuclear fuel cask were also involved.  </w:t>
      </w:r>
      <w:r w:rsidRPr="00A303CC">
        <w:rPr>
          <w:rFonts w:ascii="Arial" w:hAnsi="Arial" w:cs="Arial"/>
          <w:sz w:val="22"/>
          <w:szCs w:val="22"/>
        </w:rPr>
        <w:t>On April 29, 2007 at approximately 3:37 a.m., a tanker truck and trailer carrying 8,600 gallons</w:t>
      </w:r>
      <w:r>
        <w:rPr>
          <w:rFonts w:ascii="Arial" w:hAnsi="Arial" w:cs="Arial"/>
          <w:sz w:val="22"/>
          <w:szCs w:val="22"/>
        </w:rPr>
        <w:t xml:space="preserve"> </w:t>
      </w:r>
      <w:r w:rsidRPr="00A303CC">
        <w:rPr>
          <w:rFonts w:ascii="Arial" w:hAnsi="Arial" w:cs="Arial"/>
          <w:sz w:val="22"/>
          <w:szCs w:val="22"/>
        </w:rPr>
        <w:t>(32,554 liters) of gasoline overturned and caught fire on the Interstate 880 (I-880) connector of</w:t>
      </w:r>
      <w:r>
        <w:rPr>
          <w:rFonts w:ascii="Arial" w:hAnsi="Arial" w:cs="Arial"/>
          <w:sz w:val="22"/>
          <w:szCs w:val="22"/>
        </w:rPr>
        <w:t xml:space="preserve"> </w:t>
      </w:r>
      <w:r w:rsidRPr="00A303CC">
        <w:rPr>
          <w:rFonts w:ascii="Arial" w:hAnsi="Arial" w:cs="Arial"/>
          <w:sz w:val="22"/>
          <w:szCs w:val="22"/>
        </w:rPr>
        <w:t>the MacArthur Maze interchange located in Oakland, California. The intense heat from the fire</w:t>
      </w:r>
      <w:r>
        <w:rPr>
          <w:rFonts w:ascii="Arial" w:hAnsi="Arial" w:cs="Arial"/>
          <w:sz w:val="22"/>
          <w:szCs w:val="22"/>
        </w:rPr>
        <w:t xml:space="preserve"> </w:t>
      </w:r>
      <w:r w:rsidRPr="00A303CC">
        <w:rPr>
          <w:rFonts w:ascii="Arial" w:hAnsi="Arial" w:cs="Arial"/>
          <w:sz w:val="22"/>
          <w:szCs w:val="22"/>
        </w:rPr>
        <w:t xml:space="preserve">weakened the steel girders of the Interstate 580 (I-580) roadway above, collapsing two adjacent </w:t>
      </w:r>
      <w:r>
        <w:rPr>
          <w:rFonts w:ascii="Arial" w:hAnsi="Arial" w:cs="Arial"/>
          <w:sz w:val="22"/>
          <w:szCs w:val="22"/>
        </w:rPr>
        <w:t xml:space="preserve">sections. </w:t>
      </w:r>
      <w:r w:rsidRPr="00A303CC">
        <w:rPr>
          <w:rFonts w:ascii="Arial" w:hAnsi="Arial" w:cs="Arial"/>
          <w:sz w:val="22"/>
          <w:szCs w:val="22"/>
        </w:rPr>
        <w:t>The package is on the lower I-880 roadway, fully engulfed in fire for 37 minutes, exposed to</w:t>
      </w:r>
      <w:r>
        <w:rPr>
          <w:rFonts w:ascii="Arial" w:hAnsi="Arial" w:cs="Arial"/>
          <w:sz w:val="22"/>
          <w:szCs w:val="22"/>
        </w:rPr>
        <w:t xml:space="preserve"> </w:t>
      </w:r>
      <w:r w:rsidRPr="00A303CC">
        <w:rPr>
          <w:rFonts w:ascii="Arial" w:hAnsi="Arial" w:cs="Arial"/>
          <w:sz w:val="22"/>
          <w:szCs w:val="22"/>
        </w:rPr>
        <w:t>a flame temperature of 2012°F (1100°C).</w:t>
      </w:r>
      <w:r>
        <w:rPr>
          <w:rFonts w:ascii="Arial" w:hAnsi="Arial" w:cs="Arial"/>
          <w:sz w:val="22"/>
          <w:szCs w:val="22"/>
        </w:rPr>
        <w:t xml:space="preserve"> A</w:t>
      </w:r>
      <w:r w:rsidRPr="00A303CC">
        <w:rPr>
          <w:rFonts w:ascii="Arial" w:hAnsi="Arial" w:cs="Arial"/>
          <w:sz w:val="22"/>
          <w:szCs w:val="22"/>
        </w:rPr>
        <w:t xml:space="preserve"> video shows the first I-580 roadway span </w:t>
      </w:r>
      <w:r>
        <w:rPr>
          <w:rFonts w:ascii="Arial" w:hAnsi="Arial" w:cs="Arial"/>
          <w:sz w:val="22"/>
          <w:szCs w:val="22"/>
        </w:rPr>
        <w:t xml:space="preserve">above the I-880 roadway </w:t>
      </w:r>
      <w:r w:rsidRPr="00A303CC">
        <w:rPr>
          <w:rFonts w:ascii="Arial" w:hAnsi="Arial" w:cs="Arial"/>
          <w:sz w:val="22"/>
          <w:szCs w:val="22"/>
        </w:rPr>
        <w:t>begin</w:t>
      </w:r>
      <w:r>
        <w:rPr>
          <w:rFonts w:ascii="Arial" w:hAnsi="Arial" w:cs="Arial"/>
          <w:sz w:val="22"/>
          <w:szCs w:val="22"/>
        </w:rPr>
        <w:t>ning</w:t>
      </w:r>
      <w:r w:rsidRPr="00A303CC">
        <w:rPr>
          <w:rFonts w:ascii="Arial" w:hAnsi="Arial" w:cs="Arial"/>
          <w:sz w:val="22"/>
          <w:szCs w:val="22"/>
        </w:rPr>
        <w:t xml:space="preserve"> to sag about</w:t>
      </w:r>
      <w:r>
        <w:rPr>
          <w:rFonts w:ascii="Arial" w:hAnsi="Arial" w:cs="Arial"/>
          <w:sz w:val="22"/>
          <w:szCs w:val="22"/>
        </w:rPr>
        <w:t xml:space="preserve"> </w:t>
      </w:r>
      <w:r w:rsidRPr="00A303CC">
        <w:rPr>
          <w:rFonts w:ascii="Arial" w:hAnsi="Arial" w:cs="Arial"/>
          <w:sz w:val="22"/>
          <w:szCs w:val="22"/>
        </w:rPr>
        <w:t>5 10 minutes into the fire and collapsing completely at approximately 17 minutes</w:t>
      </w:r>
      <w:r>
        <w:rPr>
          <w:rFonts w:ascii="Arial" w:hAnsi="Arial" w:cs="Arial"/>
          <w:sz w:val="22"/>
          <w:szCs w:val="22"/>
        </w:rPr>
        <w:t xml:space="preserve">.  In all, the fire </w:t>
      </w:r>
      <w:r w:rsidRPr="00A303CC">
        <w:rPr>
          <w:rFonts w:ascii="Arial" w:hAnsi="Arial" w:cs="Arial"/>
          <w:sz w:val="22"/>
          <w:szCs w:val="22"/>
        </w:rPr>
        <w:t xml:space="preserve">continued to burn intensely until </w:t>
      </w:r>
      <w:r w:rsidR="00F45B9E">
        <w:rPr>
          <w:rFonts w:ascii="Arial" w:hAnsi="Arial" w:cs="Arial"/>
          <w:sz w:val="22"/>
          <w:szCs w:val="22"/>
        </w:rPr>
        <w:t xml:space="preserve">for </w:t>
      </w:r>
      <w:r w:rsidRPr="00A303CC">
        <w:rPr>
          <w:rFonts w:ascii="Arial" w:hAnsi="Arial" w:cs="Arial"/>
          <w:sz w:val="22"/>
          <w:szCs w:val="22"/>
        </w:rPr>
        <w:t>about 102 minutes</w:t>
      </w:r>
      <w:r w:rsidR="00F45B9E">
        <w:rPr>
          <w:rFonts w:ascii="Arial" w:hAnsi="Arial" w:cs="Arial"/>
          <w:sz w:val="22"/>
          <w:szCs w:val="22"/>
        </w:rPr>
        <w:t>.</w:t>
      </w:r>
    </w:p>
    <w:p w:rsidR="00C55A61" w:rsidRDefault="00C55A61" w:rsidP="00A303CC">
      <w:pPr>
        <w:pStyle w:val="Default"/>
        <w:rPr>
          <w:rFonts w:ascii="Arial" w:hAnsi="Arial" w:cs="Arial"/>
          <w:sz w:val="22"/>
          <w:szCs w:val="22"/>
        </w:rPr>
      </w:pPr>
    </w:p>
    <w:p w:rsidR="00C55A61" w:rsidRPr="00C55A61" w:rsidRDefault="00C55A61" w:rsidP="00A303CC">
      <w:pPr>
        <w:pStyle w:val="Default"/>
        <w:rPr>
          <w:rFonts w:ascii="Arial" w:hAnsi="Arial" w:cs="Arial"/>
          <w:b/>
          <w:sz w:val="22"/>
          <w:szCs w:val="22"/>
        </w:rPr>
      </w:pPr>
      <w:r w:rsidRPr="00C55A61">
        <w:rPr>
          <w:rFonts w:ascii="Arial" w:hAnsi="Arial" w:cs="Arial"/>
          <w:b/>
          <w:sz w:val="22"/>
          <w:szCs w:val="22"/>
        </w:rPr>
        <w:t>Section 6.0 Analyses of Fire Accident Scenarios</w:t>
      </w:r>
    </w:p>
    <w:p w:rsidR="00C55A61" w:rsidRDefault="00C55A61" w:rsidP="00A303CC">
      <w:pPr>
        <w:pStyle w:val="Default"/>
        <w:rPr>
          <w:rFonts w:ascii="Arial" w:hAnsi="Arial" w:cs="Arial"/>
          <w:sz w:val="22"/>
          <w:szCs w:val="22"/>
        </w:rPr>
      </w:pPr>
    </w:p>
    <w:p w:rsidR="003E4834" w:rsidRDefault="00C55A61" w:rsidP="003E4834">
      <w:pPr>
        <w:pStyle w:val="Default"/>
        <w:rPr>
          <w:rFonts w:ascii="Arial" w:hAnsi="Arial" w:cs="Arial"/>
          <w:sz w:val="22"/>
          <w:szCs w:val="22"/>
        </w:rPr>
      </w:pPr>
      <w:r>
        <w:rPr>
          <w:rFonts w:ascii="Arial" w:hAnsi="Arial" w:cs="Arial"/>
          <w:sz w:val="22"/>
          <w:szCs w:val="22"/>
        </w:rPr>
        <w:t xml:space="preserve">In this section, each of the casks </w:t>
      </w:r>
      <w:proofErr w:type="gramStart"/>
      <w:r>
        <w:rPr>
          <w:rFonts w:ascii="Arial" w:hAnsi="Arial" w:cs="Arial"/>
          <w:sz w:val="22"/>
          <w:szCs w:val="22"/>
        </w:rPr>
        <w:t>were</w:t>
      </w:r>
      <w:proofErr w:type="gramEnd"/>
      <w:r>
        <w:rPr>
          <w:rFonts w:ascii="Arial" w:hAnsi="Arial" w:cs="Arial"/>
          <w:sz w:val="22"/>
          <w:szCs w:val="22"/>
        </w:rPr>
        <w:t xml:space="preserve"> evaluated in the fire accident scenarios of Section 5.  The NAC-LWT was also assumed to be carried on a flat bed in the Baltimore Tunnel.  The seals of the NAC-LWT, partially composed of Teflon, were expected to degrade.  </w:t>
      </w:r>
      <w:r w:rsidR="003E4834">
        <w:rPr>
          <w:rFonts w:ascii="Arial" w:hAnsi="Arial" w:cs="Arial"/>
          <w:sz w:val="22"/>
          <w:szCs w:val="22"/>
        </w:rPr>
        <w:t>The MacArthur Maze fire is the harsh</w:t>
      </w:r>
      <w:r w:rsidR="001473FE">
        <w:rPr>
          <w:rFonts w:ascii="Arial" w:hAnsi="Arial" w:cs="Arial"/>
          <w:sz w:val="22"/>
          <w:szCs w:val="22"/>
        </w:rPr>
        <w:t>est</w:t>
      </w:r>
      <w:r w:rsidR="003E4834">
        <w:rPr>
          <w:rFonts w:ascii="Arial" w:hAnsi="Arial" w:cs="Arial"/>
          <w:sz w:val="22"/>
          <w:szCs w:val="22"/>
        </w:rPr>
        <w:t xml:space="preserve"> environment for the NAC-LWT cask. T</w:t>
      </w:r>
      <w:r w:rsidR="003E4834" w:rsidRPr="003E4834">
        <w:rPr>
          <w:rFonts w:ascii="Arial" w:hAnsi="Arial" w:cs="Arial"/>
          <w:sz w:val="22"/>
          <w:szCs w:val="22"/>
        </w:rPr>
        <w:t xml:space="preserve">he peak </w:t>
      </w:r>
      <w:r w:rsidR="003E4834" w:rsidRPr="003E4834">
        <w:rPr>
          <w:rFonts w:ascii="Arial" w:hAnsi="Arial" w:cs="Arial"/>
          <w:sz w:val="22"/>
          <w:szCs w:val="22"/>
        </w:rPr>
        <w:lastRenderedPageBreak/>
        <w:t xml:space="preserve">clad temperature </w:t>
      </w:r>
      <w:r w:rsidR="003E4834">
        <w:rPr>
          <w:rFonts w:ascii="Arial" w:hAnsi="Arial" w:cs="Arial"/>
          <w:sz w:val="22"/>
          <w:szCs w:val="22"/>
        </w:rPr>
        <w:t>exceeds burst rupture conditions.  While the seals in the TN-68 cask are expected to degrade in a tunnel fire, t</w:t>
      </w:r>
      <w:r w:rsidR="003E4834" w:rsidRPr="003E4834">
        <w:rPr>
          <w:rFonts w:ascii="Arial" w:hAnsi="Arial" w:cs="Arial"/>
          <w:sz w:val="22"/>
          <w:szCs w:val="22"/>
        </w:rPr>
        <w:t>he peak clad temperatures, 845°F (452°C) in the TN-68 package and 930°F (499°C) in the</w:t>
      </w:r>
      <w:r w:rsidR="003E4834">
        <w:rPr>
          <w:rFonts w:ascii="Arial" w:hAnsi="Arial" w:cs="Arial"/>
          <w:sz w:val="22"/>
          <w:szCs w:val="22"/>
        </w:rPr>
        <w:t xml:space="preserve"> </w:t>
      </w:r>
      <w:r w:rsidR="003E4834" w:rsidRPr="003E4834">
        <w:rPr>
          <w:rFonts w:ascii="Arial" w:hAnsi="Arial" w:cs="Arial"/>
          <w:sz w:val="22"/>
          <w:szCs w:val="22"/>
        </w:rPr>
        <w:t xml:space="preserve">HI-STAR 100 </w:t>
      </w:r>
      <w:proofErr w:type="gramStart"/>
      <w:r w:rsidR="003E4834" w:rsidRPr="003E4834">
        <w:rPr>
          <w:rFonts w:ascii="Arial" w:hAnsi="Arial" w:cs="Arial"/>
          <w:sz w:val="22"/>
          <w:szCs w:val="22"/>
        </w:rPr>
        <w:t>package,</w:t>
      </w:r>
      <w:proofErr w:type="gramEnd"/>
      <w:r w:rsidR="003E4834" w:rsidRPr="003E4834">
        <w:rPr>
          <w:rFonts w:ascii="Arial" w:hAnsi="Arial" w:cs="Arial"/>
          <w:sz w:val="22"/>
          <w:szCs w:val="22"/>
        </w:rPr>
        <w:t xml:space="preserve"> are well below the regulatory limit of 1058°F (570°C) for </w:t>
      </w:r>
      <w:proofErr w:type="spellStart"/>
      <w:r w:rsidR="003E4834" w:rsidRPr="003E4834">
        <w:rPr>
          <w:rFonts w:ascii="Arial" w:hAnsi="Arial" w:cs="Arial"/>
          <w:sz w:val="22"/>
          <w:szCs w:val="22"/>
        </w:rPr>
        <w:t>zircaloy</w:t>
      </w:r>
      <w:proofErr w:type="spellEnd"/>
      <w:r w:rsidR="003E4834">
        <w:rPr>
          <w:rFonts w:ascii="Arial" w:hAnsi="Arial" w:cs="Arial"/>
          <w:sz w:val="22"/>
          <w:szCs w:val="22"/>
        </w:rPr>
        <w:t xml:space="preserve">. Thus, the cladding is not expected to burst.  </w:t>
      </w:r>
      <w:r w:rsidR="001473FE">
        <w:rPr>
          <w:rFonts w:ascii="Arial" w:hAnsi="Arial" w:cs="Arial"/>
          <w:sz w:val="22"/>
          <w:szCs w:val="22"/>
        </w:rPr>
        <w:t>However, t</w:t>
      </w:r>
      <w:r w:rsidR="003E4834">
        <w:rPr>
          <w:rFonts w:ascii="Arial" w:hAnsi="Arial" w:cs="Arial"/>
          <w:sz w:val="22"/>
          <w:szCs w:val="22"/>
        </w:rPr>
        <w:t xml:space="preserve">his is a limited view of an accident scenario.  With high </w:t>
      </w:r>
      <w:proofErr w:type="spellStart"/>
      <w:r w:rsidR="003E4834">
        <w:rPr>
          <w:rFonts w:ascii="Arial" w:hAnsi="Arial" w:cs="Arial"/>
          <w:sz w:val="22"/>
          <w:szCs w:val="22"/>
        </w:rPr>
        <w:t>burnup</w:t>
      </w:r>
      <w:proofErr w:type="spellEnd"/>
      <w:r w:rsidR="003E4834">
        <w:rPr>
          <w:rFonts w:ascii="Arial" w:hAnsi="Arial" w:cs="Arial"/>
          <w:sz w:val="22"/>
          <w:szCs w:val="22"/>
        </w:rPr>
        <w:t xml:space="preserve"> fuel and thinned cladding, the impact may shatter the cladding, which is not much thicker than a metal turkey roasting pan. Thus, if the seals degrade</w:t>
      </w:r>
      <w:r w:rsidR="001473FE">
        <w:rPr>
          <w:rFonts w:ascii="Arial" w:hAnsi="Arial" w:cs="Arial"/>
          <w:sz w:val="22"/>
          <w:szCs w:val="22"/>
        </w:rPr>
        <w:t>, it is possible for radioactive material to be released.</w:t>
      </w:r>
      <w:r w:rsidR="001473FE">
        <w:rPr>
          <w:rStyle w:val="FootnoteReference"/>
          <w:rFonts w:ascii="Arial" w:hAnsi="Arial" w:cs="Arial"/>
          <w:sz w:val="22"/>
          <w:szCs w:val="22"/>
        </w:rPr>
        <w:footnoteReference w:id="1"/>
      </w:r>
    </w:p>
    <w:p w:rsidR="001473FE" w:rsidRDefault="001473FE" w:rsidP="003E4834">
      <w:pPr>
        <w:pStyle w:val="Default"/>
        <w:rPr>
          <w:rFonts w:ascii="Arial" w:hAnsi="Arial" w:cs="Arial"/>
          <w:sz w:val="22"/>
          <w:szCs w:val="22"/>
        </w:rPr>
      </w:pPr>
    </w:p>
    <w:p w:rsidR="001473FE" w:rsidRPr="009F7213" w:rsidRDefault="009F7213" w:rsidP="003E4834">
      <w:pPr>
        <w:pStyle w:val="Default"/>
        <w:rPr>
          <w:rFonts w:ascii="Arial" w:hAnsi="Arial" w:cs="Arial"/>
          <w:b/>
          <w:sz w:val="22"/>
          <w:szCs w:val="22"/>
        </w:rPr>
      </w:pPr>
      <w:r>
        <w:rPr>
          <w:rFonts w:ascii="Arial" w:hAnsi="Arial" w:cs="Arial"/>
          <w:b/>
          <w:sz w:val="22"/>
          <w:szCs w:val="22"/>
        </w:rPr>
        <w:t xml:space="preserve">Section </w:t>
      </w:r>
      <w:r w:rsidRPr="009F7213">
        <w:rPr>
          <w:rFonts w:ascii="Arial" w:hAnsi="Arial" w:cs="Arial"/>
          <w:b/>
          <w:sz w:val="22"/>
          <w:szCs w:val="22"/>
        </w:rPr>
        <w:t xml:space="preserve">7.0 Consequences </w:t>
      </w:r>
      <w:r>
        <w:rPr>
          <w:rFonts w:ascii="Arial" w:hAnsi="Arial" w:cs="Arial"/>
          <w:b/>
          <w:sz w:val="22"/>
          <w:szCs w:val="22"/>
        </w:rPr>
        <w:t>o</w:t>
      </w:r>
      <w:r w:rsidRPr="009F7213">
        <w:rPr>
          <w:rFonts w:ascii="Arial" w:hAnsi="Arial" w:cs="Arial"/>
          <w:b/>
          <w:sz w:val="22"/>
          <w:szCs w:val="22"/>
        </w:rPr>
        <w:t>f Fire Accident Scenarios</w:t>
      </w:r>
    </w:p>
    <w:p w:rsidR="009F7213" w:rsidRDefault="009F7213" w:rsidP="003E4834">
      <w:pPr>
        <w:pStyle w:val="Default"/>
        <w:rPr>
          <w:rFonts w:ascii="Arial" w:hAnsi="Arial" w:cs="Arial"/>
          <w:sz w:val="22"/>
          <w:szCs w:val="22"/>
        </w:rPr>
      </w:pPr>
    </w:p>
    <w:p w:rsidR="009F7213" w:rsidRDefault="009F7213" w:rsidP="003E4834">
      <w:pPr>
        <w:pStyle w:val="Default"/>
        <w:rPr>
          <w:rFonts w:ascii="Arial" w:hAnsi="Arial" w:cs="Arial"/>
          <w:sz w:val="22"/>
          <w:szCs w:val="22"/>
        </w:rPr>
      </w:pPr>
      <w:r>
        <w:rPr>
          <w:rFonts w:ascii="Arial" w:hAnsi="Arial" w:cs="Arial"/>
          <w:sz w:val="22"/>
          <w:szCs w:val="22"/>
        </w:rPr>
        <w:t xml:space="preserve">For the TN-68 cask in a tunnel fire, like the Baltimore Tunnel fire, the seals may degrade, but only slight amounts of crud, primarily Co-60, could be released, according to NUREG/CR-7209.  No burst rupture of the cladding is expected.  However, if the impact is severe and the fuel is high </w:t>
      </w:r>
      <w:proofErr w:type="spellStart"/>
      <w:r>
        <w:rPr>
          <w:rFonts w:ascii="Arial" w:hAnsi="Arial" w:cs="Arial"/>
          <w:sz w:val="22"/>
          <w:szCs w:val="22"/>
        </w:rPr>
        <w:t>burnup</w:t>
      </w:r>
      <w:proofErr w:type="spellEnd"/>
      <w:r>
        <w:rPr>
          <w:rFonts w:ascii="Arial" w:hAnsi="Arial" w:cs="Arial"/>
          <w:sz w:val="22"/>
          <w:szCs w:val="22"/>
        </w:rPr>
        <w:t>, it is possible the thin cladding could shatter, releasing semi-volatile Cs-137. NUREG/CR-7209 does not take this into account.</w:t>
      </w:r>
    </w:p>
    <w:p w:rsidR="009F7213" w:rsidRDefault="009F7213" w:rsidP="003E4834">
      <w:pPr>
        <w:pStyle w:val="Default"/>
        <w:rPr>
          <w:rFonts w:ascii="Arial" w:hAnsi="Arial" w:cs="Arial"/>
          <w:sz w:val="22"/>
          <w:szCs w:val="22"/>
        </w:rPr>
      </w:pPr>
    </w:p>
    <w:p w:rsidR="009F7213" w:rsidRPr="003E4834" w:rsidRDefault="00C31462" w:rsidP="003E4834">
      <w:pPr>
        <w:pStyle w:val="Default"/>
        <w:rPr>
          <w:rFonts w:ascii="Arial" w:hAnsi="Arial" w:cs="Arial"/>
          <w:sz w:val="22"/>
          <w:szCs w:val="22"/>
        </w:rPr>
      </w:pPr>
      <w:r>
        <w:rPr>
          <w:rFonts w:ascii="Arial" w:hAnsi="Arial" w:cs="Arial"/>
          <w:sz w:val="22"/>
          <w:szCs w:val="22"/>
        </w:rPr>
        <w:t xml:space="preserve">According to </w:t>
      </w:r>
      <w:r w:rsidRPr="00C31462">
        <w:rPr>
          <w:rFonts w:ascii="Arial" w:hAnsi="Arial" w:cs="Arial"/>
          <w:sz w:val="22"/>
          <w:szCs w:val="22"/>
        </w:rPr>
        <w:t>NUREG/CR-7209, t</w:t>
      </w:r>
      <w:r>
        <w:rPr>
          <w:rFonts w:ascii="Arial" w:hAnsi="Arial" w:cs="Arial"/>
          <w:sz w:val="22"/>
          <w:szCs w:val="22"/>
        </w:rPr>
        <w:t xml:space="preserve">he MacArthur Maze fire accident would raise the internal temperature of the lighter highway casks so that burst rupture of fuel cladding is expected.  </w:t>
      </w:r>
      <w:r w:rsidRPr="00C31462">
        <w:rPr>
          <w:rFonts w:ascii="Arial" w:hAnsi="Arial" w:cs="Arial"/>
          <w:sz w:val="22"/>
          <w:szCs w:val="22"/>
        </w:rPr>
        <w:t xml:space="preserve">NUREG/CR-7209 then calculates the release of fission products, but only from a single location in the fuel cladding.  Cs-137 is not expected to be released from the entire length of a fuel rod.  As a result, NUREG/CR-7209 calculates the release of 21 to 24.5 </w:t>
      </w:r>
      <w:proofErr w:type="spellStart"/>
      <w:r w:rsidRPr="00C31462">
        <w:rPr>
          <w:rFonts w:ascii="Arial" w:hAnsi="Arial" w:cs="Arial"/>
          <w:sz w:val="22"/>
          <w:szCs w:val="22"/>
        </w:rPr>
        <w:t>Ci</w:t>
      </w:r>
      <w:proofErr w:type="spellEnd"/>
      <w:r w:rsidRPr="00C31462">
        <w:rPr>
          <w:rFonts w:ascii="Arial" w:hAnsi="Arial" w:cs="Arial"/>
          <w:sz w:val="22"/>
          <w:szCs w:val="22"/>
        </w:rPr>
        <w:t xml:space="preserve"> to the external environment.  This is approximately 0.01% of the total Cs-137 inventory of the cask.  There is no support</w:t>
      </w:r>
      <w:r>
        <w:rPr>
          <w:rFonts w:ascii="Arial" w:hAnsi="Arial" w:cs="Arial"/>
          <w:sz w:val="22"/>
          <w:szCs w:val="22"/>
        </w:rPr>
        <w:t xml:space="preserve"> for this assumption.</w:t>
      </w:r>
    </w:p>
    <w:sectPr w:rsidR="009F7213" w:rsidRPr="003E4834" w:rsidSect="00BD6A8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A6" w:rsidRDefault="005221A6" w:rsidP="001473FE">
      <w:r>
        <w:separator/>
      </w:r>
    </w:p>
  </w:endnote>
  <w:endnote w:type="continuationSeparator" w:id="0">
    <w:p w:rsidR="005221A6" w:rsidRDefault="005221A6" w:rsidP="00147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A6" w:rsidRDefault="005221A6" w:rsidP="001473FE">
      <w:r>
        <w:separator/>
      </w:r>
    </w:p>
  </w:footnote>
  <w:footnote w:type="continuationSeparator" w:id="0">
    <w:p w:rsidR="005221A6" w:rsidRDefault="005221A6" w:rsidP="001473FE">
      <w:r>
        <w:continuationSeparator/>
      </w:r>
    </w:p>
  </w:footnote>
  <w:footnote w:id="1">
    <w:p w:rsidR="001473FE" w:rsidRDefault="001473FE">
      <w:pPr>
        <w:pStyle w:val="FootnoteText"/>
      </w:pPr>
      <w:r>
        <w:rPr>
          <w:rStyle w:val="FootnoteReference"/>
        </w:rPr>
        <w:footnoteRef/>
      </w:r>
      <w:r>
        <w:t xml:space="preserve">  Though I have the reference, I haven’t had the time to examine the crush forces on a hot NAC-LWT cask.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95"/>
  <w:characterSpacingControl w:val="doNotCompress"/>
  <w:footnotePr>
    <w:footnote w:id="-1"/>
    <w:footnote w:id="0"/>
  </w:footnotePr>
  <w:endnotePr>
    <w:endnote w:id="-1"/>
    <w:endnote w:id="0"/>
  </w:endnotePr>
  <w:compat/>
  <w:rsids>
    <w:rsidRoot w:val="00BD6A89"/>
    <w:rsid w:val="0001083E"/>
    <w:rsid w:val="00085EDD"/>
    <w:rsid w:val="0011701A"/>
    <w:rsid w:val="001473FE"/>
    <w:rsid w:val="001879E3"/>
    <w:rsid w:val="001A13CF"/>
    <w:rsid w:val="001A1927"/>
    <w:rsid w:val="001D7D81"/>
    <w:rsid w:val="002326F1"/>
    <w:rsid w:val="002620DF"/>
    <w:rsid w:val="00271614"/>
    <w:rsid w:val="003226DF"/>
    <w:rsid w:val="00397606"/>
    <w:rsid w:val="003E4834"/>
    <w:rsid w:val="004411B3"/>
    <w:rsid w:val="005221A6"/>
    <w:rsid w:val="0053782C"/>
    <w:rsid w:val="0055192D"/>
    <w:rsid w:val="005F67B0"/>
    <w:rsid w:val="006F3FAA"/>
    <w:rsid w:val="00773017"/>
    <w:rsid w:val="007C7CCC"/>
    <w:rsid w:val="0080713B"/>
    <w:rsid w:val="00864B10"/>
    <w:rsid w:val="008E385D"/>
    <w:rsid w:val="009663C8"/>
    <w:rsid w:val="009F7213"/>
    <w:rsid w:val="00A303CC"/>
    <w:rsid w:val="00A47D66"/>
    <w:rsid w:val="00A96804"/>
    <w:rsid w:val="00AF7F37"/>
    <w:rsid w:val="00B74616"/>
    <w:rsid w:val="00B76967"/>
    <w:rsid w:val="00BD0A03"/>
    <w:rsid w:val="00BD6A89"/>
    <w:rsid w:val="00C31462"/>
    <w:rsid w:val="00C55A61"/>
    <w:rsid w:val="00D33DB9"/>
    <w:rsid w:val="00DA1419"/>
    <w:rsid w:val="00E11F7D"/>
    <w:rsid w:val="00E7436C"/>
    <w:rsid w:val="00F45B9E"/>
    <w:rsid w:val="00F54835"/>
    <w:rsid w:val="00FC1A96"/>
    <w:rsid w:val="00FE2714"/>
    <w:rsid w:val="00FF1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89"/>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BD6A89"/>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BD6A89"/>
    <w:pPr>
      <w:keepNext/>
      <w:keepLines/>
      <w:spacing w:before="400" w:after="120" w:line="240" w:lineRule="atLeast"/>
      <w:ind w:left="0"/>
    </w:pPr>
    <w:rPr>
      <w:rFonts w:ascii="Arial Black" w:hAnsi="Arial Black"/>
      <w:kern w:val="28"/>
      <w:sz w:val="96"/>
    </w:rPr>
  </w:style>
  <w:style w:type="paragraph" w:styleId="MessageHeader">
    <w:name w:val="Message Header"/>
    <w:basedOn w:val="Normal"/>
    <w:link w:val="MessageHeaderChar"/>
    <w:rsid w:val="00BD6A89"/>
    <w:pPr>
      <w:keepLines/>
      <w:spacing w:after="120" w:line="180" w:lineRule="atLeast"/>
      <w:ind w:left="1555" w:hanging="720"/>
    </w:pPr>
  </w:style>
  <w:style w:type="character" w:customStyle="1" w:styleId="MessageHeaderChar">
    <w:name w:val="Message Header Char"/>
    <w:basedOn w:val="DefaultParagraphFont"/>
    <w:link w:val="MessageHeader"/>
    <w:rsid w:val="00BD6A89"/>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BD6A89"/>
  </w:style>
  <w:style w:type="character" w:customStyle="1" w:styleId="MessageHeaderLabel">
    <w:name w:val="Message Header Label"/>
    <w:rsid w:val="00BD6A89"/>
    <w:rPr>
      <w:rFonts w:ascii="Arial Black" w:hAnsi="Arial Black"/>
      <w:spacing w:val="-10"/>
      <w:sz w:val="18"/>
    </w:rPr>
  </w:style>
  <w:style w:type="paragraph" w:customStyle="1" w:styleId="MessageHeaderLast">
    <w:name w:val="Message Header Last"/>
    <w:basedOn w:val="MessageHeader"/>
    <w:next w:val="BodyText"/>
    <w:rsid w:val="00BD6A89"/>
  </w:style>
  <w:style w:type="paragraph" w:customStyle="1" w:styleId="ReturnAddress">
    <w:name w:val="Return Address"/>
    <w:basedOn w:val="Normal"/>
    <w:rsid w:val="00BD6A89"/>
    <w:pPr>
      <w:keepLines/>
      <w:spacing w:line="200" w:lineRule="atLeast"/>
      <w:ind w:left="0"/>
    </w:pPr>
    <w:rPr>
      <w:spacing w:val="-2"/>
      <w:sz w:val="16"/>
    </w:rPr>
  </w:style>
  <w:style w:type="paragraph" w:styleId="BodyText">
    <w:name w:val="Body Text"/>
    <w:basedOn w:val="Normal"/>
    <w:link w:val="BodyTextChar"/>
    <w:uiPriority w:val="99"/>
    <w:semiHidden/>
    <w:unhideWhenUsed/>
    <w:rsid w:val="00BD6A89"/>
    <w:pPr>
      <w:spacing w:after="120"/>
    </w:pPr>
  </w:style>
  <w:style w:type="character" w:customStyle="1" w:styleId="BodyTextChar">
    <w:name w:val="Body Text Char"/>
    <w:basedOn w:val="DefaultParagraphFont"/>
    <w:link w:val="BodyText"/>
    <w:uiPriority w:val="99"/>
    <w:semiHidden/>
    <w:rsid w:val="00BD6A89"/>
    <w:rPr>
      <w:rFonts w:ascii="Arial" w:eastAsia="Times New Roman" w:hAnsi="Arial" w:cs="Times New Roman"/>
      <w:spacing w:val="-5"/>
      <w:sz w:val="20"/>
      <w:szCs w:val="20"/>
    </w:rPr>
  </w:style>
  <w:style w:type="paragraph" w:customStyle="1" w:styleId="Default">
    <w:name w:val="Default"/>
    <w:rsid w:val="0011701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E385D"/>
    <w:rPr>
      <w:color w:val="0000FF"/>
      <w:u w:val="single"/>
    </w:rPr>
  </w:style>
  <w:style w:type="paragraph" w:styleId="BalloonText">
    <w:name w:val="Balloon Text"/>
    <w:basedOn w:val="Normal"/>
    <w:link w:val="BalloonTextChar"/>
    <w:uiPriority w:val="99"/>
    <w:semiHidden/>
    <w:unhideWhenUsed/>
    <w:rsid w:val="00FE2714"/>
    <w:rPr>
      <w:rFonts w:ascii="Tahoma" w:hAnsi="Tahoma" w:cs="Tahoma"/>
      <w:sz w:val="16"/>
      <w:szCs w:val="16"/>
    </w:rPr>
  </w:style>
  <w:style w:type="character" w:customStyle="1" w:styleId="BalloonTextChar">
    <w:name w:val="Balloon Text Char"/>
    <w:basedOn w:val="DefaultParagraphFont"/>
    <w:link w:val="BalloonText"/>
    <w:uiPriority w:val="99"/>
    <w:semiHidden/>
    <w:rsid w:val="00FE2714"/>
    <w:rPr>
      <w:rFonts w:ascii="Tahoma" w:eastAsia="Times New Roman" w:hAnsi="Tahoma" w:cs="Tahoma"/>
      <w:spacing w:val="-5"/>
      <w:sz w:val="16"/>
      <w:szCs w:val="16"/>
    </w:rPr>
  </w:style>
  <w:style w:type="paragraph" w:styleId="FootnoteText">
    <w:name w:val="footnote text"/>
    <w:basedOn w:val="Normal"/>
    <w:link w:val="FootnoteTextChar"/>
    <w:uiPriority w:val="99"/>
    <w:semiHidden/>
    <w:unhideWhenUsed/>
    <w:rsid w:val="001473FE"/>
  </w:style>
  <w:style w:type="character" w:customStyle="1" w:styleId="FootnoteTextChar">
    <w:name w:val="Footnote Text Char"/>
    <w:basedOn w:val="DefaultParagraphFont"/>
    <w:link w:val="FootnoteText"/>
    <w:uiPriority w:val="99"/>
    <w:semiHidden/>
    <w:rsid w:val="001473FE"/>
    <w:rPr>
      <w:rFonts w:ascii="Arial" w:eastAsia="Times New Roman" w:hAnsi="Arial" w:cs="Times New Roman"/>
      <w:spacing w:val="-5"/>
      <w:sz w:val="20"/>
      <w:szCs w:val="20"/>
    </w:rPr>
  </w:style>
  <w:style w:type="character" w:styleId="FootnoteReference">
    <w:name w:val="footnote reference"/>
    <w:basedOn w:val="DefaultParagraphFont"/>
    <w:uiPriority w:val="99"/>
    <w:semiHidden/>
    <w:unhideWhenUsed/>
    <w:rsid w:val="001473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astern_Townships" TargetMode="External"/><Relationship Id="rId13" Type="http://schemas.openxmlformats.org/officeDocument/2006/relationships/hyperlink" Target="https://en.wikipedia.org/wiki/Crude_oil" TargetMode="Externa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en.wikipedia.org/wiki/Lac-M%C3%A9gantic" TargetMode="External"/><Relationship Id="rId12" Type="http://schemas.openxmlformats.org/officeDocument/2006/relationships/hyperlink" Target="https://en.wikipedia.org/wiki/Bakken_Formation"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en.wikipedia.org/wiki/Tank_c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Freight_train" TargetMode="External"/><Relationship Id="rId5" Type="http://schemas.openxmlformats.org/officeDocument/2006/relationships/footnotes" Target="footnotes.xml"/><Relationship Id="rId15" Type="http://schemas.openxmlformats.org/officeDocument/2006/relationships/hyperlink" Target="https://en.wikipedia.org/wiki/Derailment" TargetMode="External"/><Relationship Id="rId10" Type="http://schemas.openxmlformats.org/officeDocument/2006/relationships/hyperlink" Target="https://en.wikipedia.org/wiki/Quebe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anada" TargetMode="External"/><Relationship Id="rId14" Type="http://schemas.openxmlformats.org/officeDocument/2006/relationships/hyperlink" Target="https://en.wikipedia.org/wiki/Nantes,_Que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40126-34CC-4BDF-8F35-B9667208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Resnikoff</dc:creator>
  <cp:lastModifiedBy>Marvin Resnikoff</cp:lastModifiedBy>
  <cp:revision>2</cp:revision>
  <dcterms:created xsi:type="dcterms:W3CDTF">2016-03-26T16:11:00Z</dcterms:created>
  <dcterms:modified xsi:type="dcterms:W3CDTF">2016-03-26T16:11:00Z</dcterms:modified>
</cp:coreProperties>
</file>